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04" w:rsidRPr="00212B92" w:rsidRDefault="00495A04" w:rsidP="00495A04">
      <w:pPr>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1340"/>
        <w:gridCol w:w="2875"/>
        <w:gridCol w:w="847"/>
        <w:gridCol w:w="833"/>
        <w:gridCol w:w="147"/>
        <w:gridCol w:w="1396"/>
        <w:gridCol w:w="406"/>
        <w:gridCol w:w="1293"/>
        <w:gridCol w:w="439"/>
      </w:tblGrid>
      <w:tr w:rsidR="00495A04" w:rsidRPr="00541A82" w:rsidTr="00A76EE5">
        <w:trPr>
          <w:trHeight w:val="350"/>
        </w:trPr>
        <w:tc>
          <w:tcPr>
            <w:tcW w:w="3155" w:type="pct"/>
            <w:gridSpan w:val="5"/>
            <w:vAlign w:val="center"/>
          </w:tcPr>
          <w:p w:rsidR="00495A04" w:rsidRPr="00541A82" w:rsidRDefault="00495A04" w:rsidP="00A76EE5">
            <w:pPr>
              <w:rPr>
                <w:rFonts w:asciiTheme="minorHAnsi" w:hAnsiTheme="minorHAnsi" w:cstheme="minorHAnsi"/>
                <w:b/>
                <w:sz w:val="22"/>
                <w:szCs w:val="22"/>
              </w:rPr>
            </w:pPr>
            <w:r w:rsidRPr="00541A82">
              <w:rPr>
                <w:rFonts w:asciiTheme="minorHAnsi" w:hAnsiTheme="minorHAnsi" w:cstheme="minorHAnsi"/>
                <w:b/>
                <w:sz w:val="22"/>
                <w:szCs w:val="22"/>
              </w:rPr>
              <w:t>ACP Testing Workgroup Meeting</w:t>
            </w:r>
          </w:p>
        </w:tc>
        <w:tc>
          <w:tcPr>
            <w:tcW w:w="729" w:type="pct"/>
            <w:shd w:val="clear" w:color="auto" w:fill="D9D9D9" w:themeFill="background1" w:themeFillShade="D9"/>
            <w:vAlign w:val="center"/>
          </w:tcPr>
          <w:p w:rsidR="00495A04" w:rsidRPr="00541A82" w:rsidRDefault="00495A04" w:rsidP="00A76EE5">
            <w:pPr>
              <w:jc w:val="center"/>
              <w:rPr>
                <w:rFonts w:asciiTheme="minorHAnsi" w:hAnsiTheme="minorHAnsi" w:cstheme="minorHAnsi"/>
                <w:sz w:val="22"/>
                <w:szCs w:val="22"/>
              </w:rPr>
            </w:pPr>
            <w:r w:rsidRPr="00541A82">
              <w:rPr>
                <w:rFonts w:asciiTheme="minorHAnsi" w:hAnsiTheme="minorHAnsi" w:cstheme="minorHAnsi"/>
                <w:sz w:val="22"/>
                <w:szCs w:val="22"/>
              </w:rPr>
              <w:t>Agenda:</w:t>
            </w:r>
          </w:p>
        </w:tc>
        <w:tc>
          <w:tcPr>
            <w:tcW w:w="212" w:type="pct"/>
            <w:vAlign w:val="center"/>
          </w:tcPr>
          <w:p w:rsidR="00495A04" w:rsidRPr="00541A82" w:rsidRDefault="00495A04" w:rsidP="00A76EE5">
            <w:pPr>
              <w:rPr>
                <w:rFonts w:asciiTheme="minorHAnsi" w:hAnsiTheme="minorHAnsi" w:cstheme="minorHAnsi"/>
                <w:sz w:val="22"/>
                <w:szCs w:val="22"/>
              </w:rPr>
            </w:pPr>
          </w:p>
        </w:tc>
        <w:tc>
          <w:tcPr>
            <w:tcW w:w="675" w:type="pct"/>
            <w:shd w:val="clear" w:color="auto" w:fill="D9D9D9" w:themeFill="background1" w:themeFillShade="D9"/>
            <w:vAlign w:val="center"/>
          </w:tcPr>
          <w:p w:rsidR="00495A04" w:rsidRPr="00541A82" w:rsidRDefault="00495A04" w:rsidP="00A76EE5">
            <w:pPr>
              <w:jc w:val="center"/>
              <w:rPr>
                <w:rFonts w:asciiTheme="minorHAnsi" w:hAnsiTheme="minorHAnsi" w:cstheme="minorHAnsi"/>
                <w:sz w:val="22"/>
                <w:szCs w:val="22"/>
              </w:rPr>
            </w:pPr>
            <w:r w:rsidRPr="00541A82">
              <w:rPr>
                <w:rFonts w:asciiTheme="minorHAnsi" w:hAnsiTheme="minorHAnsi" w:cstheme="minorHAnsi"/>
                <w:sz w:val="22"/>
                <w:szCs w:val="22"/>
              </w:rPr>
              <w:t>Minutes:</w:t>
            </w:r>
          </w:p>
        </w:tc>
        <w:tc>
          <w:tcPr>
            <w:tcW w:w="229" w:type="pct"/>
            <w:vAlign w:val="center"/>
          </w:tcPr>
          <w:p w:rsidR="00495A04" w:rsidRPr="00541A82" w:rsidRDefault="0055020D" w:rsidP="00A76EE5">
            <w:pPr>
              <w:jc w:val="center"/>
              <w:rPr>
                <w:rFonts w:asciiTheme="minorHAnsi" w:hAnsiTheme="minorHAnsi" w:cstheme="minorHAnsi"/>
                <w:sz w:val="22"/>
                <w:szCs w:val="22"/>
              </w:rPr>
            </w:pPr>
            <w:r>
              <w:rPr>
                <w:rFonts w:asciiTheme="minorHAnsi" w:hAnsiTheme="minorHAnsi" w:cstheme="minorHAnsi"/>
                <w:sz w:val="22"/>
                <w:szCs w:val="22"/>
              </w:rPr>
              <w:t>X</w:t>
            </w:r>
          </w:p>
        </w:tc>
      </w:tr>
      <w:tr w:rsidR="00495A04" w:rsidRPr="00541A82" w:rsidTr="00A76EE5">
        <w:trPr>
          <w:trHeight w:val="260"/>
        </w:trPr>
        <w:tc>
          <w:tcPr>
            <w:tcW w:w="700" w:type="pct"/>
            <w:shd w:val="clear" w:color="auto" w:fill="D9D9D9" w:themeFill="background1" w:themeFillShade="D9"/>
            <w:vAlign w:val="center"/>
          </w:tcPr>
          <w:p w:rsidR="00495A04" w:rsidRPr="00541A82" w:rsidRDefault="00495A04" w:rsidP="00A76EE5">
            <w:pPr>
              <w:jc w:val="right"/>
              <w:rPr>
                <w:rFonts w:asciiTheme="minorHAnsi" w:hAnsiTheme="minorHAnsi" w:cstheme="minorHAnsi"/>
                <w:sz w:val="22"/>
                <w:szCs w:val="22"/>
              </w:rPr>
            </w:pPr>
            <w:r w:rsidRPr="00541A82">
              <w:rPr>
                <w:rFonts w:asciiTheme="minorHAnsi" w:hAnsiTheme="minorHAnsi" w:cstheme="minorHAnsi"/>
                <w:sz w:val="22"/>
                <w:szCs w:val="22"/>
              </w:rPr>
              <w:t>Facilitator:</w:t>
            </w:r>
          </w:p>
        </w:tc>
        <w:tc>
          <w:tcPr>
            <w:tcW w:w="1943" w:type="pct"/>
            <w:gridSpan w:val="2"/>
            <w:vAlign w:val="center"/>
          </w:tcPr>
          <w:p w:rsidR="00495A04" w:rsidRPr="00541A82" w:rsidRDefault="00495A04" w:rsidP="00A76EE5">
            <w:pPr>
              <w:rPr>
                <w:rFonts w:asciiTheme="minorHAnsi" w:hAnsiTheme="minorHAnsi" w:cstheme="minorHAnsi"/>
                <w:sz w:val="22"/>
                <w:szCs w:val="22"/>
              </w:rPr>
            </w:pPr>
            <w:r w:rsidRPr="00541A82">
              <w:rPr>
                <w:rFonts w:asciiTheme="minorHAnsi" w:hAnsiTheme="minorHAnsi" w:cstheme="minorHAnsi"/>
                <w:sz w:val="22"/>
                <w:szCs w:val="22"/>
              </w:rPr>
              <w:t>Healtheway</w:t>
            </w:r>
          </w:p>
        </w:tc>
        <w:tc>
          <w:tcPr>
            <w:tcW w:w="435" w:type="pct"/>
            <w:shd w:val="clear" w:color="auto" w:fill="D9D9D9" w:themeFill="background1" w:themeFillShade="D9"/>
            <w:vAlign w:val="center"/>
          </w:tcPr>
          <w:p w:rsidR="00495A04" w:rsidRPr="00541A82" w:rsidRDefault="00495A04" w:rsidP="00A76EE5">
            <w:pPr>
              <w:jc w:val="right"/>
              <w:rPr>
                <w:rFonts w:asciiTheme="minorHAnsi" w:hAnsiTheme="minorHAnsi" w:cstheme="minorHAnsi"/>
                <w:sz w:val="22"/>
                <w:szCs w:val="22"/>
              </w:rPr>
            </w:pPr>
            <w:r w:rsidRPr="00541A82">
              <w:rPr>
                <w:rFonts w:asciiTheme="minorHAnsi" w:hAnsiTheme="minorHAnsi" w:cstheme="minorHAnsi"/>
                <w:sz w:val="22"/>
                <w:szCs w:val="22"/>
              </w:rPr>
              <w:t xml:space="preserve">Date: </w:t>
            </w:r>
          </w:p>
        </w:tc>
        <w:tc>
          <w:tcPr>
            <w:tcW w:w="1922" w:type="pct"/>
            <w:gridSpan w:val="5"/>
            <w:vAlign w:val="center"/>
          </w:tcPr>
          <w:p w:rsidR="00495A04" w:rsidRPr="00541A82" w:rsidRDefault="00B4010B" w:rsidP="00B01DEA">
            <w:pPr>
              <w:rPr>
                <w:rFonts w:asciiTheme="minorHAnsi" w:hAnsiTheme="minorHAnsi" w:cstheme="minorHAnsi"/>
                <w:sz w:val="22"/>
                <w:szCs w:val="22"/>
              </w:rPr>
            </w:pPr>
            <w:r>
              <w:rPr>
                <w:rFonts w:asciiTheme="minorHAnsi" w:hAnsiTheme="minorHAnsi" w:cstheme="minorHAnsi"/>
                <w:sz w:val="22"/>
                <w:szCs w:val="22"/>
              </w:rPr>
              <w:t>1/</w:t>
            </w:r>
            <w:r w:rsidR="00B01DEA">
              <w:rPr>
                <w:rFonts w:asciiTheme="minorHAnsi" w:hAnsiTheme="minorHAnsi" w:cstheme="minorHAnsi"/>
                <w:sz w:val="22"/>
                <w:szCs w:val="22"/>
              </w:rPr>
              <w:t>16</w:t>
            </w:r>
            <w:r>
              <w:rPr>
                <w:rFonts w:asciiTheme="minorHAnsi" w:hAnsiTheme="minorHAnsi" w:cstheme="minorHAnsi"/>
                <w:sz w:val="22"/>
                <w:szCs w:val="22"/>
              </w:rPr>
              <w:t>/2015</w:t>
            </w:r>
          </w:p>
        </w:tc>
      </w:tr>
      <w:tr w:rsidR="00495A04" w:rsidRPr="00541A82" w:rsidTr="00A76EE5">
        <w:trPr>
          <w:trHeight w:val="260"/>
        </w:trPr>
        <w:tc>
          <w:tcPr>
            <w:tcW w:w="700" w:type="pct"/>
            <w:shd w:val="clear" w:color="auto" w:fill="D9D9D9" w:themeFill="background1" w:themeFillShade="D9"/>
            <w:vAlign w:val="center"/>
          </w:tcPr>
          <w:p w:rsidR="00495A04" w:rsidRPr="00541A82" w:rsidRDefault="00495A04" w:rsidP="00A76EE5">
            <w:pPr>
              <w:jc w:val="right"/>
              <w:rPr>
                <w:rFonts w:asciiTheme="minorHAnsi" w:hAnsiTheme="minorHAnsi" w:cstheme="minorHAnsi"/>
                <w:sz w:val="22"/>
                <w:szCs w:val="22"/>
              </w:rPr>
            </w:pPr>
            <w:r w:rsidRPr="00541A82">
              <w:rPr>
                <w:rFonts w:asciiTheme="minorHAnsi" w:hAnsiTheme="minorHAnsi" w:cstheme="minorHAnsi"/>
                <w:sz w:val="22"/>
                <w:szCs w:val="22"/>
              </w:rPr>
              <w:t>Note taker:</w:t>
            </w:r>
          </w:p>
        </w:tc>
        <w:tc>
          <w:tcPr>
            <w:tcW w:w="1943" w:type="pct"/>
            <w:gridSpan w:val="2"/>
            <w:vAlign w:val="center"/>
          </w:tcPr>
          <w:p w:rsidR="00495A04" w:rsidRPr="00541A82" w:rsidRDefault="00495A04" w:rsidP="00A76EE5">
            <w:pPr>
              <w:rPr>
                <w:rFonts w:asciiTheme="minorHAnsi" w:hAnsiTheme="minorHAnsi" w:cstheme="minorHAnsi"/>
                <w:sz w:val="22"/>
                <w:szCs w:val="22"/>
              </w:rPr>
            </w:pPr>
            <w:r>
              <w:rPr>
                <w:rFonts w:asciiTheme="minorHAnsi" w:hAnsiTheme="minorHAnsi" w:cstheme="minorHAnsi"/>
                <w:sz w:val="22"/>
                <w:szCs w:val="22"/>
              </w:rPr>
              <w:t>Juan C. Fourquet</w:t>
            </w:r>
          </w:p>
        </w:tc>
        <w:tc>
          <w:tcPr>
            <w:tcW w:w="435" w:type="pct"/>
            <w:shd w:val="clear" w:color="auto" w:fill="D9D9D9" w:themeFill="background1" w:themeFillShade="D9"/>
            <w:vAlign w:val="center"/>
          </w:tcPr>
          <w:p w:rsidR="00495A04" w:rsidRPr="00541A82" w:rsidRDefault="00495A04" w:rsidP="00A76EE5">
            <w:pPr>
              <w:jc w:val="right"/>
              <w:rPr>
                <w:rFonts w:asciiTheme="minorHAnsi" w:hAnsiTheme="minorHAnsi" w:cstheme="minorHAnsi"/>
                <w:sz w:val="22"/>
                <w:szCs w:val="22"/>
              </w:rPr>
            </w:pPr>
            <w:r w:rsidRPr="00541A82">
              <w:rPr>
                <w:rFonts w:asciiTheme="minorHAnsi" w:hAnsiTheme="minorHAnsi" w:cstheme="minorHAnsi"/>
                <w:sz w:val="22"/>
                <w:szCs w:val="22"/>
              </w:rPr>
              <w:t xml:space="preserve">Time: </w:t>
            </w:r>
          </w:p>
        </w:tc>
        <w:tc>
          <w:tcPr>
            <w:tcW w:w="1922" w:type="pct"/>
            <w:gridSpan w:val="5"/>
            <w:vAlign w:val="center"/>
          </w:tcPr>
          <w:p w:rsidR="00495A04" w:rsidRPr="00541A82" w:rsidRDefault="00495A04" w:rsidP="00A76EE5">
            <w:pPr>
              <w:rPr>
                <w:rFonts w:asciiTheme="minorHAnsi" w:hAnsiTheme="minorHAnsi" w:cstheme="minorHAnsi"/>
                <w:sz w:val="22"/>
                <w:szCs w:val="22"/>
              </w:rPr>
            </w:pPr>
            <w:r w:rsidRPr="00541A82">
              <w:rPr>
                <w:rFonts w:asciiTheme="minorHAnsi" w:hAnsiTheme="minorHAnsi" w:cstheme="minorHAnsi"/>
                <w:sz w:val="22"/>
                <w:szCs w:val="22"/>
              </w:rPr>
              <w:t>12-1:00PM (EST)</w:t>
            </w:r>
          </w:p>
        </w:tc>
      </w:tr>
      <w:tr w:rsidR="00495A04" w:rsidRPr="00541A82" w:rsidTr="00A76EE5">
        <w:trPr>
          <w:trHeight w:val="350"/>
        </w:trPr>
        <w:tc>
          <w:tcPr>
            <w:tcW w:w="5000" w:type="pct"/>
            <w:gridSpan w:val="9"/>
            <w:shd w:val="clear" w:color="auto" w:fill="D9D9D9" w:themeFill="background1" w:themeFillShade="D9"/>
            <w:vAlign w:val="bottom"/>
          </w:tcPr>
          <w:p w:rsidR="00495A04" w:rsidRPr="00541A82" w:rsidRDefault="00495A04" w:rsidP="00A76EE5">
            <w:pPr>
              <w:jc w:val="center"/>
              <w:rPr>
                <w:rFonts w:asciiTheme="minorHAnsi" w:hAnsiTheme="minorHAnsi" w:cstheme="minorHAnsi"/>
                <w:sz w:val="22"/>
                <w:szCs w:val="22"/>
              </w:rPr>
            </w:pPr>
            <w:r w:rsidRPr="00541A82">
              <w:rPr>
                <w:rFonts w:asciiTheme="minorHAnsi" w:hAnsiTheme="minorHAnsi" w:cstheme="minorHAnsi"/>
                <w:sz w:val="22"/>
                <w:szCs w:val="22"/>
              </w:rPr>
              <w:t>Attendees</w:t>
            </w:r>
          </w:p>
        </w:tc>
      </w:tr>
      <w:tr w:rsidR="00495A04" w:rsidRPr="00541A82" w:rsidTr="00A76EE5">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71"/>
              <w:gridCol w:w="674"/>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Ahmed</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xml:space="preserve">, </w:t>
                  </w:r>
                  <w:proofErr w:type="spellStart"/>
                  <w:r w:rsidRPr="00541A82">
                    <w:rPr>
                      <w:rFonts w:asciiTheme="minorHAnsi" w:hAnsiTheme="minorHAnsi" w:cs="Arial"/>
                      <w:sz w:val="22"/>
                      <w:szCs w:val="22"/>
                    </w:rPr>
                    <w:t>Shuvo</w:t>
                  </w:r>
                  <w:proofErr w:type="spellEnd"/>
                </w:p>
              </w:tc>
            </w:tr>
          </w:tbl>
          <w:p w:rsidR="00495A04" w:rsidRPr="00541A82" w:rsidRDefault="00495A04" w:rsidP="00A76EE5">
            <w:pPr>
              <w:jc w:val="center"/>
              <w:rPr>
                <w:rFonts w:asciiTheme="minorHAnsi" w:hAnsiTheme="minorHAnsi" w:cstheme="minorHAnsi"/>
                <w:sz w:val="22"/>
                <w:szCs w:val="22"/>
              </w:rPr>
            </w:pPr>
          </w:p>
        </w:tc>
        <w:tc>
          <w:tcPr>
            <w:tcW w:w="442" w:type="pct"/>
            <w:vAlign w:val="center"/>
          </w:tcPr>
          <w:p w:rsidR="00495A04" w:rsidRPr="00541A82" w:rsidRDefault="00495A04" w:rsidP="00A76EE5">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332"/>
              <w:gridCol w:w="641"/>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Hill</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rsidR="00495A04" w:rsidRPr="00541A82" w:rsidRDefault="00495A04" w:rsidP="00A76EE5">
            <w:pPr>
              <w:jc w:val="center"/>
              <w:rPr>
                <w:rFonts w:asciiTheme="minorHAnsi" w:hAnsiTheme="minorHAnsi" w:cstheme="minorHAnsi"/>
                <w:sz w:val="22"/>
                <w:szCs w:val="22"/>
              </w:rPr>
            </w:pP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724"/>
              <w:gridCol w:w="547"/>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Bartlett</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Janis</w:t>
                  </w:r>
                </w:p>
              </w:tc>
            </w:tr>
          </w:tbl>
          <w:p w:rsidR="00495A04" w:rsidRPr="00541A82" w:rsidRDefault="00495A04" w:rsidP="00A76EE5">
            <w:pPr>
              <w:spacing w:line="300" w:lineRule="atLeast"/>
              <w:jc w:val="center"/>
              <w:rPr>
                <w:rFonts w:asciiTheme="minorHAnsi" w:hAnsiTheme="minorHAnsi" w:cs="Arial"/>
                <w:sz w:val="22"/>
                <w:szCs w:val="22"/>
              </w:rPr>
            </w:pPr>
          </w:p>
        </w:tc>
        <w:tc>
          <w:tcPr>
            <w:tcW w:w="442" w:type="pct"/>
            <w:vAlign w:val="center"/>
          </w:tcPr>
          <w:p w:rsidR="00495A04" w:rsidRPr="00541A82" w:rsidRDefault="00495A04" w:rsidP="00A76EE5">
            <w:pPr>
              <w:jc w:val="center"/>
              <w:rPr>
                <w:rFonts w:asciiTheme="minorHAnsi" w:hAnsiTheme="minorHAnsi" w:cstheme="minorHAnsi"/>
                <w:sz w:val="22"/>
                <w:szCs w:val="22"/>
              </w:rPr>
            </w:pPr>
          </w:p>
        </w:tc>
        <w:tc>
          <w:tcPr>
            <w:tcW w:w="2128" w:type="pct"/>
            <w:gridSpan w:val="5"/>
            <w:vAlign w:val="center"/>
          </w:tcPr>
          <w:p w:rsidR="00495A04" w:rsidRPr="00541A82" w:rsidRDefault="00495A04" w:rsidP="00A76EE5">
            <w:pPr>
              <w:rPr>
                <w:rFonts w:asciiTheme="minorHAnsi" w:hAnsiTheme="minorHAnsi" w:cstheme="minorHAnsi"/>
                <w:sz w:val="22"/>
                <w:szCs w:val="22"/>
              </w:rPr>
            </w:pPr>
            <w:r>
              <w:rPr>
                <w:rFonts w:asciiTheme="minorHAnsi" w:hAnsiTheme="minorHAnsi" w:cstheme="minorHAnsi"/>
                <w:sz w:val="22"/>
                <w:szCs w:val="22"/>
              </w:rPr>
              <w:t>Kim, Seonho</w:t>
            </w:r>
          </w:p>
        </w:tc>
        <w:tc>
          <w:tcPr>
            <w:tcW w:w="229" w:type="pct"/>
            <w:vAlign w:val="center"/>
          </w:tcPr>
          <w:p w:rsidR="00495A04" w:rsidRPr="00541A82" w:rsidRDefault="003A4835" w:rsidP="00A76EE5">
            <w:pPr>
              <w:jc w:val="center"/>
              <w:rPr>
                <w:rFonts w:asciiTheme="minorHAnsi" w:hAnsiTheme="minorHAnsi" w:cstheme="minorHAnsi"/>
                <w:sz w:val="22"/>
                <w:szCs w:val="22"/>
              </w:rPr>
            </w:pPr>
            <w:r>
              <w:rPr>
                <w:rFonts w:asciiTheme="minorHAnsi" w:hAnsiTheme="minorHAnsi" w:cstheme="minorHAnsi"/>
                <w:sz w:val="22"/>
                <w:szCs w:val="22"/>
              </w:rPr>
              <w:t>X</w:t>
            </w:r>
          </w:p>
        </w:tc>
      </w:tr>
      <w:tr w:rsidR="00495A04" w:rsidRPr="00541A82" w:rsidTr="00A76EE5">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95"/>
              <w:gridCol w:w="641"/>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Borden</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rsidR="00495A04" w:rsidRPr="00541A82" w:rsidRDefault="00495A04" w:rsidP="00A76EE5">
            <w:pPr>
              <w:spacing w:line="300" w:lineRule="atLeast"/>
              <w:jc w:val="center"/>
              <w:rPr>
                <w:rFonts w:asciiTheme="minorHAnsi" w:hAnsiTheme="minorHAnsi" w:cs="Arial"/>
                <w:sz w:val="22"/>
                <w:szCs w:val="22"/>
              </w:rPr>
            </w:pPr>
          </w:p>
        </w:tc>
        <w:tc>
          <w:tcPr>
            <w:tcW w:w="442" w:type="pct"/>
            <w:vAlign w:val="center"/>
          </w:tcPr>
          <w:p w:rsidR="00495A04" w:rsidRPr="00541A82" w:rsidRDefault="00495A04" w:rsidP="00A76EE5">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520"/>
              <w:gridCol w:w="386"/>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Lamy</w:t>
                  </w:r>
                  <w:proofErr w:type="spellEnd"/>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Joe</w:t>
                  </w:r>
                </w:p>
              </w:tc>
            </w:tr>
          </w:tbl>
          <w:p w:rsidR="00495A04" w:rsidRPr="00541A82" w:rsidRDefault="00495A04" w:rsidP="00A76EE5">
            <w:pPr>
              <w:jc w:val="center"/>
              <w:rPr>
                <w:rFonts w:asciiTheme="minorHAnsi" w:hAnsiTheme="minorHAnsi" w:cstheme="minorHAnsi"/>
                <w:sz w:val="22"/>
                <w:szCs w:val="22"/>
              </w:rPr>
            </w:pP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05"/>
        </w:trPr>
        <w:tc>
          <w:tcPr>
            <w:tcW w:w="2201" w:type="pct"/>
            <w:gridSpan w:val="2"/>
            <w:vAlign w:val="center"/>
          </w:tcPr>
          <w:p w:rsidR="00495A04" w:rsidRPr="00541A82" w:rsidRDefault="00495A04" w:rsidP="00A76EE5">
            <w:pPr>
              <w:spacing w:line="300" w:lineRule="atLeast"/>
              <w:rPr>
                <w:rFonts w:asciiTheme="minorHAnsi" w:hAnsiTheme="minorHAnsi" w:cs="Arial"/>
                <w:sz w:val="22"/>
                <w:szCs w:val="22"/>
              </w:rPr>
            </w:pPr>
            <w:proofErr w:type="spellStart"/>
            <w:r>
              <w:rPr>
                <w:rFonts w:asciiTheme="minorHAnsi" w:hAnsiTheme="minorHAnsi" w:cstheme="minorHAnsi"/>
                <w:sz w:val="22"/>
                <w:szCs w:val="22"/>
              </w:rPr>
              <w:t>Corsi</w:t>
            </w:r>
            <w:proofErr w:type="spellEnd"/>
            <w:r>
              <w:rPr>
                <w:rFonts w:asciiTheme="minorHAnsi" w:hAnsiTheme="minorHAnsi" w:cstheme="minorHAnsi"/>
                <w:sz w:val="22"/>
                <w:szCs w:val="22"/>
              </w:rPr>
              <w:t>, Kyle</w:t>
            </w:r>
          </w:p>
        </w:tc>
        <w:tc>
          <w:tcPr>
            <w:tcW w:w="442" w:type="pct"/>
            <w:vAlign w:val="center"/>
          </w:tcPr>
          <w:p w:rsidR="00495A04" w:rsidRPr="00541A82" w:rsidRDefault="003A4835" w:rsidP="00A76EE5">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1058"/>
              <w:gridCol w:w="557"/>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Lomangino</w:t>
                  </w:r>
                  <w:proofErr w:type="spellEnd"/>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Mike</w:t>
                  </w:r>
                </w:p>
              </w:tc>
            </w:tr>
          </w:tbl>
          <w:p w:rsidR="00495A04" w:rsidRPr="00541A82" w:rsidRDefault="00495A04" w:rsidP="00A76EE5">
            <w:pPr>
              <w:jc w:val="center"/>
              <w:rPr>
                <w:rFonts w:asciiTheme="minorHAnsi" w:hAnsiTheme="minorHAnsi" w:cstheme="minorHAnsi"/>
                <w:sz w:val="22"/>
                <w:szCs w:val="22"/>
              </w:rPr>
            </w:pP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77"/>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520"/>
              <w:gridCol w:w="484"/>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Davis</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Didi</w:t>
                  </w:r>
                </w:p>
              </w:tc>
            </w:tr>
          </w:tbl>
          <w:p w:rsidR="00495A04" w:rsidRPr="00541A82" w:rsidRDefault="00495A04" w:rsidP="00A76EE5">
            <w:pPr>
              <w:jc w:val="center"/>
              <w:rPr>
                <w:rFonts w:asciiTheme="minorHAnsi" w:hAnsiTheme="minorHAnsi" w:cstheme="minorHAnsi"/>
                <w:sz w:val="22"/>
                <w:szCs w:val="22"/>
              </w:rPr>
            </w:pPr>
          </w:p>
        </w:tc>
        <w:tc>
          <w:tcPr>
            <w:tcW w:w="442" w:type="pct"/>
            <w:vAlign w:val="center"/>
          </w:tcPr>
          <w:p w:rsidR="00495A04" w:rsidRPr="00541A82" w:rsidRDefault="003A4835" w:rsidP="00A76EE5">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839"/>
              <w:gridCol w:w="522"/>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Moehrke</w:t>
                  </w:r>
                  <w:proofErr w:type="spellEnd"/>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John</w:t>
                  </w:r>
                </w:p>
              </w:tc>
            </w:tr>
          </w:tbl>
          <w:p w:rsidR="00495A04" w:rsidRPr="00541A82" w:rsidRDefault="00495A04" w:rsidP="00A76EE5">
            <w:pPr>
              <w:rPr>
                <w:rFonts w:asciiTheme="minorHAnsi" w:hAnsiTheme="minorHAnsi" w:cstheme="minorHAnsi"/>
                <w:sz w:val="22"/>
                <w:szCs w:val="22"/>
              </w:rPr>
            </w:pP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846"/>
              <w:gridCol w:w="522"/>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Donnelly</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John</w:t>
                  </w:r>
                </w:p>
              </w:tc>
            </w:tr>
          </w:tbl>
          <w:p w:rsidR="00495A04" w:rsidRPr="00541A82" w:rsidRDefault="00495A04" w:rsidP="00A76EE5">
            <w:pPr>
              <w:jc w:val="center"/>
              <w:rPr>
                <w:rFonts w:asciiTheme="minorHAnsi" w:hAnsiTheme="minorHAnsi" w:cstheme="minorHAnsi"/>
                <w:sz w:val="22"/>
                <w:szCs w:val="22"/>
              </w:rPr>
            </w:pPr>
          </w:p>
        </w:tc>
        <w:tc>
          <w:tcPr>
            <w:tcW w:w="442" w:type="pct"/>
            <w:vAlign w:val="center"/>
          </w:tcPr>
          <w:p w:rsidR="00495A04" w:rsidRPr="00541A82" w:rsidRDefault="003A4835" w:rsidP="00A76EE5">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p w:rsidR="00495A04" w:rsidRPr="00541A82" w:rsidRDefault="00495A04" w:rsidP="00A76EE5">
            <w:pPr>
              <w:spacing w:line="300" w:lineRule="atLeast"/>
              <w:rPr>
                <w:rFonts w:asciiTheme="minorHAnsi" w:hAnsiTheme="minorHAnsi" w:cs="Arial"/>
                <w:sz w:val="22"/>
                <w:szCs w:val="22"/>
              </w:rPr>
            </w:pPr>
            <w:r>
              <w:rPr>
                <w:rFonts w:asciiTheme="minorHAnsi" w:hAnsiTheme="minorHAnsi" w:cstheme="minorHAnsi"/>
                <w:sz w:val="22"/>
                <w:szCs w:val="22"/>
                <w:lang w:val="es-ES_tradnl"/>
              </w:rPr>
              <w:t>Murray, Anthony</w:t>
            </w: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871"/>
              <w:gridCol w:w="687"/>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Fourquet</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Carlos</w:t>
                  </w:r>
                </w:p>
              </w:tc>
            </w:tr>
          </w:tbl>
          <w:p w:rsidR="00495A04" w:rsidRPr="00541A82" w:rsidRDefault="00495A04" w:rsidP="00A76EE5">
            <w:pPr>
              <w:spacing w:line="300" w:lineRule="atLeast"/>
              <w:jc w:val="center"/>
              <w:rPr>
                <w:rFonts w:asciiTheme="minorHAnsi" w:hAnsiTheme="minorHAnsi" w:cs="Arial"/>
                <w:sz w:val="22"/>
                <w:szCs w:val="22"/>
              </w:rPr>
            </w:pPr>
          </w:p>
        </w:tc>
        <w:tc>
          <w:tcPr>
            <w:tcW w:w="442" w:type="pct"/>
            <w:vAlign w:val="center"/>
          </w:tcPr>
          <w:p w:rsidR="00495A04" w:rsidRPr="00541A82" w:rsidRDefault="003A4835" w:rsidP="00A76EE5">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445"/>
              <w:gridCol w:w="677"/>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Pack</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Henry</w:t>
                  </w:r>
                </w:p>
              </w:tc>
            </w:tr>
          </w:tbl>
          <w:p w:rsidR="00495A04" w:rsidRDefault="00495A04" w:rsidP="00A76EE5">
            <w:pPr>
              <w:rPr>
                <w:rFonts w:asciiTheme="minorHAnsi" w:hAnsiTheme="minorHAnsi" w:cstheme="minorHAnsi"/>
                <w:sz w:val="22"/>
                <w:szCs w:val="22"/>
              </w:rPr>
            </w:pP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05"/>
        </w:trPr>
        <w:tc>
          <w:tcPr>
            <w:tcW w:w="2201" w:type="pct"/>
            <w:gridSpan w:val="2"/>
            <w:vAlign w:val="center"/>
          </w:tcPr>
          <w:p w:rsidR="00495A04" w:rsidRPr="00541A82" w:rsidRDefault="00495A04" w:rsidP="00A76EE5">
            <w:pPr>
              <w:spacing w:line="300" w:lineRule="atLeast"/>
              <w:rPr>
                <w:rFonts w:asciiTheme="minorHAnsi" w:hAnsiTheme="minorHAnsi" w:cs="Arial"/>
                <w:sz w:val="22"/>
                <w:szCs w:val="22"/>
              </w:rPr>
            </w:pPr>
            <w:r>
              <w:rPr>
                <w:rFonts w:asciiTheme="minorHAnsi" w:hAnsiTheme="minorHAnsi" w:cs="Arial"/>
                <w:sz w:val="22"/>
                <w:szCs w:val="22"/>
              </w:rPr>
              <w:t>Harrell, Nan</w:t>
            </w:r>
          </w:p>
        </w:tc>
        <w:tc>
          <w:tcPr>
            <w:tcW w:w="442" w:type="pct"/>
            <w:vAlign w:val="center"/>
          </w:tcPr>
          <w:p w:rsidR="00495A04" w:rsidRPr="00541A82" w:rsidRDefault="00495A04" w:rsidP="00A76EE5">
            <w:pPr>
              <w:jc w:val="center"/>
              <w:rPr>
                <w:rFonts w:asciiTheme="minorHAnsi" w:hAnsiTheme="minorHAnsi" w:cstheme="minorHAnsi"/>
                <w:sz w:val="22"/>
                <w:szCs w:val="22"/>
              </w:rPr>
            </w:pPr>
          </w:p>
        </w:tc>
        <w:tc>
          <w:tcPr>
            <w:tcW w:w="2128" w:type="pct"/>
            <w:gridSpan w:val="5"/>
            <w:vAlign w:val="center"/>
          </w:tcPr>
          <w:p w:rsidR="00495A04" w:rsidRPr="00541A82" w:rsidRDefault="00495A04" w:rsidP="00A76EE5">
            <w:pPr>
              <w:rPr>
                <w:rFonts w:asciiTheme="minorHAnsi" w:hAnsiTheme="minorHAnsi" w:cstheme="minorHAnsi"/>
                <w:sz w:val="22"/>
                <w:szCs w:val="22"/>
              </w:rPr>
            </w:pPr>
            <w:proofErr w:type="spellStart"/>
            <w:r w:rsidRPr="00541A82">
              <w:rPr>
                <w:rFonts w:asciiTheme="minorHAnsi" w:hAnsiTheme="minorHAnsi"/>
                <w:color w:val="000000"/>
                <w:sz w:val="22"/>
                <w:szCs w:val="22"/>
              </w:rPr>
              <w:t>Prahl</w:t>
            </w:r>
            <w:proofErr w:type="spellEnd"/>
            <w:r w:rsidRPr="00541A82">
              <w:rPr>
                <w:rFonts w:asciiTheme="minorHAnsi" w:hAnsiTheme="minorHAnsi"/>
                <w:color w:val="000000"/>
                <w:sz w:val="22"/>
                <w:szCs w:val="22"/>
              </w:rPr>
              <w:t>, Martin</w:t>
            </w: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1039"/>
            </w:tblGrid>
            <w:tr w:rsidR="00495A04" w:rsidRPr="00541A82" w:rsidTr="00A76EE5">
              <w:tc>
                <w:tcPr>
                  <w:tcW w:w="0" w:type="auto"/>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569"/>
                    <w:gridCol w:w="470"/>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rPr>
                            <w:rFonts w:asciiTheme="minorHAnsi" w:hAnsiTheme="minorHAnsi" w:cs="Arial"/>
                            <w:sz w:val="22"/>
                            <w:szCs w:val="22"/>
                          </w:rPr>
                        </w:pPr>
                        <w:r w:rsidRPr="00541A82">
                          <w:rPr>
                            <w:rFonts w:asciiTheme="minorHAnsi" w:hAnsiTheme="minorHAnsi" w:cs="Arial"/>
                            <w:sz w:val="22"/>
                            <w:szCs w:val="22"/>
                          </w:rPr>
                          <w:t>Heflin</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Eric</w:t>
                        </w:r>
                      </w:p>
                    </w:tc>
                  </w:tr>
                </w:tbl>
                <w:p w:rsidR="00495A04" w:rsidRPr="00541A82" w:rsidRDefault="00495A04" w:rsidP="00A76EE5">
                  <w:pPr>
                    <w:spacing w:line="300" w:lineRule="atLeast"/>
                    <w:jc w:val="center"/>
                    <w:rPr>
                      <w:rFonts w:asciiTheme="minorHAnsi" w:hAnsiTheme="minorHAnsi" w:cs="Arial"/>
                      <w:sz w:val="22"/>
                      <w:szCs w:val="22"/>
                    </w:rPr>
                  </w:pPr>
                </w:p>
              </w:tc>
            </w:tr>
          </w:tbl>
          <w:p w:rsidR="00495A04" w:rsidRPr="00541A82" w:rsidRDefault="00495A04" w:rsidP="00A76EE5">
            <w:pPr>
              <w:jc w:val="center"/>
              <w:rPr>
                <w:rFonts w:asciiTheme="minorHAnsi" w:hAnsiTheme="minorHAnsi" w:cstheme="minorHAnsi"/>
                <w:sz w:val="22"/>
                <w:szCs w:val="22"/>
              </w:rPr>
            </w:pPr>
          </w:p>
        </w:tc>
        <w:tc>
          <w:tcPr>
            <w:tcW w:w="442" w:type="pct"/>
            <w:vAlign w:val="center"/>
          </w:tcPr>
          <w:p w:rsidR="00495A04" w:rsidRPr="00541A82" w:rsidRDefault="00495A04" w:rsidP="00A76EE5">
            <w:pPr>
              <w:jc w:val="center"/>
              <w:rPr>
                <w:rFonts w:asciiTheme="minorHAnsi" w:hAnsiTheme="minorHAnsi" w:cstheme="minorHAnsi"/>
                <w:sz w:val="22"/>
                <w:szCs w:val="22"/>
              </w:rPr>
            </w:pPr>
          </w:p>
        </w:tc>
        <w:tc>
          <w:tcPr>
            <w:tcW w:w="2128" w:type="pct"/>
            <w:gridSpan w:val="5"/>
            <w:vAlign w:val="center"/>
          </w:tcPr>
          <w:p w:rsidR="00495A04" w:rsidRPr="00541A82" w:rsidRDefault="00495A04" w:rsidP="00A76EE5">
            <w:pPr>
              <w:rPr>
                <w:rFonts w:asciiTheme="minorHAnsi" w:hAnsiTheme="minorHAnsi" w:cstheme="minorHAnsi"/>
                <w:sz w:val="22"/>
                <w:szCs w:val="22"/>
              </w:rPr>
            </w:pPr>
            <w:r>
              <w:rPr>
                <w:rFonts w:asciiTheme="minorHAnsi" w:hAnsiTheme="minorHAnsi" w:cstheme="minorHAnsi"/>
                <w:sz w:val="22"/>
                <w:szCs w:val="22"/>
              </w:rPr>
              <w:t>Rosas, Jennifer</w:t>
            </w:r>
          </w:p>
        </w:tc>
        <w:tc>
          <w:tcPr>
            <w:tcW w:w="229" w:type="pct"/>
            <w:vAlign w:val="center"/>
          </w:tcPr>
          <w:p w:rsidR="00495A04" w:rsidRPr="00541A82" w:rsidRDefault="00495A04" w:rsidP="00A76EE5">
            <w:pPr>
              <w:jc w:val="center"/>
              <w:rPr>
                <w:rFonts w:asciiTheme="minorHAnsi" w:hAnsiTheme="minorHAnsi" w:cstheme="minorHAnsi"/>
                <w:sz w:val="22"/>
                <w:szCs w:val="22"/>
              </w:rPr>
            </w:pPr>
          </w:p>
        </w:tc>
      </w:tr>
      <w:tr w:rsidR="00495A04" w:rsidRPr="00541A82" w:rsidTr="00A76EE5">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942"/>
              <w:gridCol w:w="852"/>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Hernando</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Gonzalo</w:t>
                  </w:r>
                </w:p>
              </w:tc>
            </w:tr>
          </w:tbl>
          <w:p w:rsidR="00495A04" w:rsidRPr="00541A82" w:rsidRDefault="00495A04" w:rsidP="00A76EE5">
            <w:pPr>
              <w:jc w:val="center"/>
              <w:rPr>
                <w:rFonts w:asciiTheme="minorHAnsi" w:hAnsiTheme="minorHAnsi" w:cstheme="minorHAnsi"/>
                <w:sz w:val="22"/>
                <w:szCs w:val="22"/>
              </w:rPr>
            </w:pPr>
          </w:p>
        </w:tc>
        <w:tc>
          <w:tcPr>
            <w:tcW w:w="442" w:type="pct"/>
            <w:vAlign w:val="center"/>
          </w:tcPr>
          <w:p w:rsidR="00495A04" w:rsidRPr="00541A82" w:rsidRDefault="003A4835" w:rsidP="00A76EE5">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370"/>
              <w:gridCol w:w="789"/>
            </w:tblGrid>
            <w:tr w:rsidR="00495A04" w:rsidRPr="00541A82" w:rsidTr="00A76EE5">
              <w:trPr>
                <w:trHeight w:val="189"/>
              </w:trPr>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Ruf</w:t>
                  </w:r>
                  <w:proofErr w:type="spellEnd"/>
                  <w:r w:rsidRPr="00541A82">
                    <w:rPr>
                      <w:rFonts w:asciiTheme="minorHAnsi" w:hAnsiTheme="minorHAnsi" w:cs="Arial"/>
                      <w:sz w:val="22"/>
                      <w:szCs w:val="22"/>
                    </w:rPr>
                    <w:t xml:space="preserve">, </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Lee-Ann</w:t>
                  </w:r>
                </w:p>
              </w:tc>
            </w:tr>
          </w:tbl>
          <w:p w:rsidR="00495A04" w:rsidRDefault="00495A04" w:rsidP="00A76EE5">
            <w:pPr>
              <w:rPr>
                <w:rFonts w:asciiTheme="minorHAnsi" w:hAnsiTheme="minorHAnsi" w:cstheme="minorHAnsi"/>
                <w:sz w:val="22"/>
                <w:szCs w:val="22"/>
                <w:lang w:val="es-ES_tradnl"/>
              </w:rPr>
            </w:pPr>
          </w:p>
        </w:tc>
        <w:tc>
          <w:tcPr>
            <w:tcW w:w="229" w:type="pct"/>
            <w:vAlign w:val="center"/>
          </w:tcPr>
          <w:p w:rsidR="00495A04" w:rsidRPr="00541A82" w:rsidRDefault="00495A04" w:rsidP="00A76EE5">
            <w:pPr>
              <w:rPr>
                <w:rFonts w:asciiTheme="minorHAnsi" w:hAnsiTheme="minorHAnsi" w:cstheme="minorHAnsi"/>
                <w:sz w:val="22"/>
                <w:szCs w:val="22"/>
              </w:rPr>
            </w:pPr>
          </w:p>
        </w:tc>
      </w:tr>
      <w:tr w:rsidR="00495A04" w:rsidRPr="00541A82" w:rsidTr="00A76EE5">
        <w:trPr>
          <w:trHeight w:val="377"/>
        </w:trPr>
        <w:tc>
          <w:tcPr>
            <w:tcW w:w="2201" w:type="pct"/>
            <w:gridSpan w:val="2"/>
            <w:vAlign w:val="center"/>
          </w:tcPr>
          <w:p w:rsidR="00495A04" w:rsidRDefault="00495A04" w:rsidP="00A76EE5">
            <w:pPr>
              <w:rPr>
                <w:rFonts w:asciiTheme="minorHAnsi" w:hAnsiTheme="minorHAnsi" w:cstheme="minorHAnsi"/>
                <w:sz w:val="22"/>
                <w:szCs w:val="22"/>
              </w:rPr>
            </w:pPr>
            <w:r>
              <w:rPr>
                <w:rFonts w:asciiTheme="minorHAnsi" w:hAnsiTheme="minorHAnsi" w:cstheme="minorHAnsi"/>
                <w:sz w:val="22"/>
                <w:szCs w:val="22"/>
              </w:rPr>
              <w:t>Hudson, Gretchen</w:t>
            </w:r>
          </w:p>
        </w:tc>
        <w:tc>
          <w:tcPr>
            <w:tcW w:w="442" w:type="pct"/>
            <w:vAlign w:val="center"/>
          </w:tcPr>
          <w:p w:rsidR="00495A04" w:rsidRPr="00541A82" w:rsidRDefault="003A4835" w:rsidP="00A76EE5">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893"/>
              <w:gridCol w:w="641"/>
            </w:tblGrid>
            <w:tr w:rsidR="00495A04" w:rsidRPr="00541A82" w:rsidTr="00A76EE5">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Schramm</w:t>
                  </w:r>
                </w:p>
              </w:tc>
              <w:tc>
                <w:tcPr>
                  <w:tcW w:w="0" w:type="auto"/>
                  <w:tcMar>
                    <w:top w:w="0" w:type="dxa"/>
                    <w:left w:w="0" w:type="dxa"/>
                    <w:bottom w:w="0" w:type="dxa"/>
                    <w:right w:w="0" w:type="dxa"/>
                  </w:tcMar>
                  <w:vAlign w:val="center"/>
                  <w:hideMark/>
                </w:tcPr>
                <w:p w:rsidR="00495A04" w:rsidRPr="00541A82" w:rsidRDefault="00495A04" w:rsidP="00A76EE5">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rsidR="00495A04" w:rsidRPr="00541A82" w:rsidRDefault="00495A04" w:rsidP="00A76EE5">
            <w:pPr>
              <w:rPr>
                <w:rFonts w:asciiTheme="minorHAnsi" w:hAnsiTheme="minorHAnsi" w:cstheme="minorHAnsi"/>
                <w:sz w:val="22"/>
                <w:szCs w:val="22"/>
                <w:lang w:val="es-ES_tradnl"/>
              </w:rPr>
            </w:pPr>
          </w:p>
        </w:tc>
        <w:tc>
          <w:tcPr>
            <w:tcW w:w="229" w:type="pct"/>
            <w:vAlign w:val="center"/>
          </w:tcPr>
          <w:p w:rsidR="00495A04" w:rsidRPr="00541A82" w:rsidRDefault="003A4835" w:rsidP="00A76EE5">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X</w:t>
            </w:r>
          </w:p>
        </w:tc>
      </w:tr>
      <w:tr w:rsidR="00495A04" w:rsidRPr="00541A82" w:rsidTr="00A76EE5">
        <w:trPr>
          <w:trHeight w:val="377"/>
        </w:trPr>
        <w:tc>
          <w:tcPr>
            <w:tcW w:w="2201" w:type="pct"/>
            <w:gridSpan w:val="2"/>
            <w:vAlign w:val="center"/>
          </w:tcPr>
          <w:p w:rsidR="00495A04" w:rsidRDefault="00495A04" w:rsidP="00A76EE5">
            <w:pPr>
              <w:rPr>
                <w:rFonts w:asciiTheme="minorHAnsi" w:hAnsiTheme="minorHAnsi" w:cstheme="minorHAnsi"/>
                <w:sz w:val="22"/>
                <w:szCs w:val="22"/>
              </w:rPr>
            </w:pPr>
            <w:proofErr w:type="spellStart"/>
            <w:r>
              <w:rPr>
                <w:rFonts w:asciiTheme="minorHAnsi" w:hAnsiTheme="minorHAnsi" w:cstheme="minorHAnsi"/>
                <w:sz w:val="22"/>
                <w:szCs w:val="22"/>
              </w:rPr>
              <w:t>Helman</w:t>
            </w:r>
            <w:proofErr w:type="spellEnd"/>
            <w:r>
              <w:rPr>
                <w:rFonts w:asciiTheme="minorHAnsi" w:hAnsiTheme="minorHAnsi" w:cstheme="minorHAnsi"/>
                <w:sz w:val="22"/>
                <w:szCs w:val="22"/>
              </w:rPr>
              <w:t>, Jeff</w:t>
            </w:r>
          </w:p>
        </w:tc>
        <w:tc>
          <w:tcPr>
            <w:tcW w:w="442" w:type="pct"/>
            <w:vAlign w:val="center"/>
          </w:tcPr>
          <w:p w:rsidR="00495A04" w:rsidRPr="00541A82" w:rsidRDefault="00495A04" w:rsidP="00A76EE5">
            <w:pPr>
              <w:jc w:val="center"/>
              <w:rPr>
                <w:rFonts w:asciiTheme="minorHAnsi" w:hAnsiTheme="minorHAnsi" w:cstheme="minorHAnsi"/>
                <w:sz w:val="22"/>
                <w:szCs w:val="22"/>
              </w:rPr>
            </w:pPr>
          </w:p>
        </w:tc>
        <w:tc>
          <w:tcPr>
            <w:tcW w:w="2128" w:type="pct"/>
            <w:gridSpan w:val="5"/>
            <w:vAlign w:val="center"/>
          </w:tcPr>
          <w:p w:rsidR="00495A04" w:rsidRDefault="00495A04" w:rsidP="00A76EE5">
            <w:pPr>
              <w:rPr>
                <w:rFonts w:asciiTheme="minorHAnsi" w:hAnsiTheme="minorHAnsi" w:cstheme="minorHAnsi"/>
                <w:sz w:val="22"/>
                <w:szCs w:val="22"/>
              </w:rPr>
            </w:pPr>
            <w:r>
              <w:rPr>
                <w:rFonts w:asciiTheme="minorHAnsi" w:hAnsiTheme="minorHAnsi" w:cstheme="minorHAnsi"/>
                <w:sz w:val="22"/>
                <w:szCs w:val="22"/>
              </w:rPr>
              <w:t>Tyburski</w:t>
            </w:r>
            <w:r w:rsidRPr="00FE0193">
              <w:rPr>
                <w:rFonts w:asciiTheme="minorHAnsi" w:hAnsiTheme="minorHAnsi" w:cstheme="minorHAnsi"/>
                <w:sz w:val="22"/>
                <w:szCs w:val="22"/>
              </w:rPr>
              <w:t xml:space="preserve">. </w:t>
            </w:r>
            <w:r>
              <w:rPr>
                <w:rFonts w:asciiTheme="minorHAnsi" w:hAnsiTheme="minorHAnsi" w:cstheme="minorHAnsi"/>
                <w:sz w:val="22"/>
                <w:szCs w:val="22"/>
              </w:rPr>
              <w:t>Michael</w:t>
            </w:r>
          </w:p>
        </w:tc>
        <w:tc>
          <w:tcPr>
            <w:tcW w:w="229" w:type="pct"/>
            <w:vAlign w:val="center"/>
          </w:tcPr>
          <w:p w:rsidR="00495A04" w:rsidRPr="00FE0193" w:rsidRDefault="003A4835" w:rsidP="00A76EE5">
            <w:pPr>
              <w:jc w:val="center"/>
              <w:rPr>
                <w:rFonts w:asciiTheme="minorHAnsi" w:hAnsiTheme="minorHAnsi" w:cstheme="minorHAnsi"/>
                <w:sz w:val="22"/>
                <w:szCs w:val="22"/>
              </w:rPr>
            </w:pPr>
            <w:r>
              <w:rPr>
                <w:rFonts w:asciiTheme="minorHAnsi" w:hAnsiTheme="minorHAnsi" w:cstheme="minorHAnsi"/>
                <w:sz w:val="22"/>
                <w:szCs w:val="22"/>
              </w:rPr>
              <w:t>X</w:t>
            </w:r>
          </w:p>
        </w:tc>
      </w:tr>
      <w:tr w:rsidR="00495A04" w:rsidRPr="00541A82" w:rsidTr="00A76EE5">
        <w:trPr>
          <w:trHeight w:val="377"/>
        </w:trPr>
        <w:tc>
          <w:tcPr>
            <w:tcW w:w="2201" w:type="pct"/>
            <w:gridSpan w:val="2"/>
            <w:vAlign w:val="center"/>
          </w:tcPr>
          <w:p w:rsidR="00495A04" w:rsidRPr="00541A82" w:rsidRDefault="00495A04" w:rsidP="00A76EE5">
            <w:pPr>
              <w:rPr>
                <w:rFonts w:asciiTheme="minorHAnsi" w:hAnsiTheme="minorHAnsi" w:cstheme="minorHAnsi"/>
                <w:sz w:val="22"/>
                <w:szCs w:val="22"/>
              </w:rPr>
            </w:pPr>
            <w:r w:rsidRPr="00CE06A4">
              <w:rPr>
                <w:rFonts w:asciiTheme="minorHAnsi" w:hAnsiTheme="minorHAnsi" w:cstheme="minorHAnsi"/>
                <w:sz w:val="22"/>
                <w:szCs w:val="22"/>
              </w:rPr>
              <w:t>Lanigan-Jones, Princess</w:t>
            </w:r>
          </w:p>
        </w:tc>
        <w:tc>
          <w:tcPr>
            <w:tcW w:w="442" w:type="pct"/>
            <w:vAlign w:val="center"/>
          </w:tcPr>
          <w:p w:rsidR="00495A04" w:rsidRPr="00541A82" w:rsidRDefault="003A4835" w:rsidP="00A76EE5">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p w:rsidR="00495A04" w:rsidRPr="00FE0193" w:rsidRDefault="00495A04" w:rsidP="00A76EE5">
            <w:pPr>
              <w:rPr>
                <w:rFonts w:asciiTheme="minorHAnsi" w:hAnsiTheme="minorHAnsi" w:cstheme="minorHAnsi"/>
                <w:sz w:val="22"/>
                <w:szCs w:val="22"/>
              </w:rPr>
            </w:pPr>
            <w:r>
              <w:rPr>
                <w:rFonts w:asciiTheme="minorHAnsi" w:hAnsiTheme="minorHAnsi" w:cstheme="minorHAnsi"/>
                <w:sz w:val="22"/>
                <w:szCs w:val="22"/>
                <w:lang w:val="es-ES_tradnl"/>
              </w:rPr>
              <w:t>Whitecar, Michelle</w:t>
            </w:r>
            <w:r w:rsidDel="00564E26">
              <w:rPr>
                <w:rFonts w:asciiTheme="minorHAnsi" w:hAnsiTheme="minorHAnsi" w:cstheme="minorHAnsi"/>
                <w:sz w:val="22"/>
                <w:szCs w:val="22"/>
              </w:rPr>
              <w:t xml:space="preserve"> </w:t>
            </w:r>
          </w:p>
        </w:tc>
        <w:tc>
          <w:tcPr>
            <w:tcW w:w="229" w:type="pct"/>
            <w:vAlign w:val="center"/>
          </w:tcPr>
          <w:p w:rsidR="00495A04" w:rsidRPr="00FE0193" w:rsidRDefault="00495A04" w:rsidP="00A76EE5">
            <w:pPr>
              <w:jc w:val="center"/>
              <w:rPr>
                <w:rFonts w:asciiTheme="minorHAnsi" w:hAnsiTheme="minorHAnsi" w:cstheme="minorHAnsi"/>
                <w:sz w:val="22"/>
                <w:szCs w:val="22"/>
              </w:rPr>
            </w:pPr>
          </w:p>
        </w:tc>
      </w:tr>
    </w:tbl>
    <w:p w:rsidR="00495A04" w:rsidRPr="00FE0193" w:rsidRDefault="00495A04" w:rsidP="00495A04">
      <w:pPr>
        <w:pStyle w:val="FieldText"/>
        <w:spacing w:before="0" w:after="0"/>
        <w:rPr>
          <w:rFonts w:asciiTheme="minorHAnsi" w:hAnsiTheme="minorHAnsi" w:cstheme="minorHAnsi"/>
          <w:b/>
          <w:bCs/>
          <w:sz w:val="22"/>
          <w:szCs w:val="22"/>
        </w:rPr>
      </w:pPr>
    </w:p>
    <w:p w:rsidR="00495A04" w:rsidRDefault="00495A04" w:rsidP="00495A04">
      <w:pPr>
        <w:shd w:val="clear" w:color="auto" w:fill="FFFFFF"/>
        <w:spacing w:before="100" w:beforeAutospacing="1" w:after="100" w:afterAutospacing="1"/>
      </w:pPr>
      <w:r>
        <w:rPr>
          <w:b/>
          <w:bCs/>
        </w:rPr>
        <w:t>Agenda</w:t>
      </w:r>
      <w:r>
        <w:t xml:space="preserve"> </w:t>
      </w:r>
    </w:p>
    <w:p w:rsidR="00495A04" w:rsidRDefault="004A72BD" w:rsidP="00495A04">
      <w:pPr>
        <w:numPr>
          <w:ilvl w:val="0"/>
          <w:numId w:val="2"/>
        </w:numPr>
        <w:shd w:val="clear" w:color="auto" w:fill="FFFFFF"/>
        <w:spacing w:before="100" w:beforeAutospacing="1" w:after="100" w:afterAutospacing="1"/>
      </w:pPr>
      <w:r>
        <w:t>Overall</w:t>
      </w:r>
      <w:r w:rsidR="00F656D1">
        <w:t xml:space="preserve"> Pilot update and next steps</w:t>
      </w:r>
    </w:p>
    <w:p w:rsidR="00A76EE5" w:rsidRDefault="00A76EE5" w:rsidP="003A4835">
      <w:pPr>
        <w:numPr>
          <w:ilvl w:val="1"/>
          <w:numId w:val="2"/>
        </w:numPr>
        <w:shd w:val="clear" w:color="auto" w:fill="FFFFFF"/>
        <w:spacing w:before="100" w:beforeAutospacing="1" w:after="100" w:afterAutospacing="1"/>
      </w:pPr>
      <w:r>
        <w:t>SSA’s network team is investigating an issue on their testing infrastructure related to their firewall. Inbound ACP requests to SSA are currently failing. They expect to resolve this issue hopefully today and resume testing with MRO and Mirth.</w:t>
      </w:r>
    </w:p>
    <w:p w:rsidR="00A76EE5" w:rsidRDefault="00A76EE5" w:rsidP="003A4835">
      <w:pPr>
        <w:numPr>
          <w:ilvl w:val="1"/>
          <w:numId w:val="2"/>
        </w:numPr>
        <w:shd w:val="clear" w:color="auto" w:fill="FFFFFF"/>
        <w:spacing w:before="100" w:beforeAutospacing="1" w:after="100" w:afterAutospacing="1"/>
      </w:pPr>
      <w:r>
        <w:t>SSA is targeting to finish testing end of next week.</w:t>
      </w:r>
    </w:p>
    <w:p w:rsidR="004C7D80" w:rsidRDefault="00A76EE5" w:rsidP="00BF4892">
      <w:pPr>
        <w:numPr>
          <w:ilvl w:val="1"/>
          <w:numId w:val="2"/>
        </w:numPr>
        <w:shd w:val="clear" w:color="auto" w:fill="FFFFFF"/>
        <w:spacing w:before="100" w:beforeAutospacing="1" w:after="100" w:afterAutospacing="1"/>
      </w:pPr>
      <w:r>
        <w:t xml:space="preserve">Pilot participants are asked to document any </w:t>
      </w:r>
      <w:r w:rsidR="003A4835">
        <w:t>issues</w:t>
      </w:r>
      <w:r>
        <w:t xml:space="preserve"> encountered during testing to allow Healtheway to </w:t>
      </w:r>
      <w:r w:rsidR="004C7D80">
        <w:t xml:space="preserve">track and help to </w:t>
      </w:r>
      <w:r>
        <w:t xml:space="preserve">document the historical data and </w:t>
      </w:r>
      <w:r w:rsidR="003A4835">
        <w:t>to evaluate to adjust testing tools and check list</w:t>
      </w:r>
      <w:r w:rsidR="00BF4892">
        <w:t>.</w:t>
      </w:r>
    </w:p>
    <w:p w:rsidR="00495A04" w:rsidRDefault="00F656D1" w:rsidP="00495A04">
      <w:pPr>
        <w:numPr>
          <w:ilvl w:val="0"/>
          <w:numId w:val="2"/>
        </w:numPr>
        <w:shd w:val="clear" w:color="auto" w:fill="FFFFFF"/>
        <w:spacing w:before="100" w:beforeAutospacing="1" w:after="100" w:afterAutospacing="1"/>
      </w:pPr>
      <w:r>
        <w:t>Update on the</w:t>
      </w:r>
      <w:r w:rsidR="00495A04">
        <w:t xml:space="preserve"> Pilot </w:t>
      </w:r>
      <w:r>
        <w:t xml:space="preserve">Testing with SSA </w:t>
      </w:r>
      <w:r w:rsidR="00495A04">
        <w:t>Status </w:t>
      </w:r>
    </w:p>
    <w:p w:rsidR="00495A04" w:rsidRDefault="00495A04" w:rsidP="00495A04">
      <w:pPr>
        <w:numPr>
          <w:ilvl w:val="1"/>
          <w:numId w:val="2"/>
        </w:numPr>
        <w:shd w:val="clear" w:color="auto" w:fill="FFFFFF"/>
        <w:spacing w:before="100" w:beforeAutospacing="1" w:after="100" w:afterAutospacing="1"/>
      </w:pPr>
      <w:r>
        <w:t xml:space="preserve">IOD </w:t>
      </w:r>
    </w:p>
    <w:p w:rsidR="004C7D80" w:rsidRDefault="004C7D80" w:rsidP="004C7D80">
      <w:pPr>
        <w:numPr>
          <w:ilvl w:val="2"/>
          <w:numId w:val="2"/>
        </w:numPr>
        <w:shd w:val="clear" w:color="auto" w:fill="FFFFFF"/>
        <w:spacing w:before="100" w:beforeAutospacing="1" w:after="100" w:afterAutospacing="1"/>
      </w:pPr>
      <w:r>
        <w:t>Completed DIL and SSA</w:t>
      </w:r>
      <w:r w:rsidR="00A76EE5">
        <w:t xml:space="preserve"> – December 2014</w:t>
      </w:r>
    </w:p>
    <w:p w:rsidR="00A76EE5" w:rsidRDefault="00A76EE5" w:rsidP="004C7D80">
      <w:pPr>
        <w:numPr>
          <w:ilvl w:val="2"/>
          <w:numId w:val="2"/>
        </w:numPr>
        <w:shd w:val="clear" w:color="auto" w:fill="FFFFFF"/>
        <w:spacing w:before="100" w:beforeAutospacing="1" w:after="100" w:afterAutospacing="1"/>
      </w:pPr>
      <w:r>
        <w:t xml:space="preserve">One issue was encountered and was related to a CONNECT defect. Further details regarding this defect can be found at the following links: </w:t>
      </w:r>
    </w:p>
    <w:p w:rsidR="00A76EE5" w:rsidRDefault="00D73D5D" w:rsidP="00A76EE5">
      <w:pPr>
        <w:numPr>
          <w:ilvl w:val="3"/>
          <w:numId w:val="2"/>
        </w:numPr>
        <w:shd w:val="clear" w:color="auto" w:fill="FFFFFF"/>
        <w:spacing w:before="100" w:beforeAutospacing="1" w:after="100" w:afterAutospacing="1"/>
      </w:pPr>
      <w:hyperlink r:id="rId9" w:history="1">
        <w:r w:rsidR="00A76EE5" w:rsidRPr="000A4302">
          <w:rPr>
            <w:rStyle w:val="Hyperlink"/>
          </w:rPr>
          <w:t>https://github.com/CONNECT-Solution/CONNECT/pull/976</w:t>
        </w:r>
      </w:hyperlink>
      <w:r w:rsidR="00A76EE5">
        <w:t xml:space="preserve"> </w:t>
      </w:r>
    </w:p>
    <w:p w:rsidR="00A76EE5" w:rsidRDefault="00D73D5D" w:rsidP="00A76EE5">
      <w:pPr>
        <w:numPr>
          <w:ilvl w:val="3"/>
          <w:numId w:val="2"/>
        </w:numPr>
        <w:shd w:val="clear" w:color="auto" w:fill="FFFFFF"/>
        <w:spacing w:before="100" w:beforeAutospacing="1" w:after="100" w:afterAutospacing="1"/>
      </w:pPr>
      <w:hyperlink r:id="rId10" w:history="1">
        <w:r w:rsidR="00A76EE5" w:rsidRPr="000A4302">
          <w:rPr>
            <w:rStyle w:val="Hyperlink"/>
          </w:rPr>
          <w:t>https://connectopensource.atlassian.net/browse/CONN-1578</w:t>
        </w:r>
      </w:hyperlink>
    </w:p>
    <w:p w:rsidR="00A76EE5" w:rsidRDefault="00A76EE5" w:rsidP="00A76EE5">
      <w:pPr>
        <w:numPr>
          <w:ilvl w:val="3"/>
          <w:numId w:val="2"/>
        </w:numPr>
        <w:shd w:val="clear" w:color="auto" w:fill="FFFFFF"/>
        <w:spacing w:before="100" w:beforeAutospacing="1" w:after="100" w:afterAutospacing="1"/>
      </w:pPr>
      <w:r w:rsidRPr="00A76EE5">
        <w:t>https://connectopensourc</w:t>
      </w:r>
      <w:r>
        <w:t>e.atlassian.net/browse/CONN-1579</w:t>
      </w:r>
    </w:p>
    <w:p w:rsidR="00495A04" w:rsidRDefault="00495A04" w:rsidP="00495A04">
      <w:pPr>
        <w:numPr>
          <w:ilvl w:val="1"/>
          <w:numId w:val="2"/>
        </w:numPr>
        <w:shd w:val="clear" w:color="auto" w:fill="FFFFFF"/>
        <w:spacing w:before="100" w:beforeAutospacing="1" w:after="100" w:afterAutospacing="1"/>
      </w:pPr>
      <w:r>
        <w:t>Mirth</w:t>
      </w:r>
    </w:p>
    <w:p w:rsidR="00A76EE5" w:rsidRDefault="00A76EE5" w:rsidP="004C7D80">
      <w:pPr>
        <w:numPr>
          <w:ilvl w:val="2"/>
          <w:numId w:val="2"/>
        </w:numPr>
        <w:shd w:val="clear" w:color="auto" w:fill="FFFFFF"/>
        <w:spacing w:before="100" w:beforeAutospacing="1" w:after="100" w:afterAutospacing="1"/>
      </w:pPr>
      <w:r>
        <w:t>Previous issue discussed on last week’s call turned out not to be an issue.</w:t>
      </w:r>
    </w:p>
    <w:p w:rsidR="004C7D80" w:rsidRDefault="00A76EE5" w:rsidP="004C7D80">
      <w:pPr>
        <w:numPr>
          <w:ilvl w:val="2"/>
          <w:numId w:val="2"/>
        </w:numPr>
        <w:shd w:val="clear" w:color="auto" w:fill="FFFFFF"/>
        <w:spacing w:before="100" w:beforeAutospacing="1" w:after="100" w:afterAutospacing="1"/>
      </w:pPr>
      <w:r>
        <w:t>They are holding until the SSA testing environment is available to finish their testing.</w:t>
      </w:r>
    </w:p>
    <w:p w:rsidR="004C7D80" w:rsidRDefault="00495A04" w:rsidP="004C7D80">
      <w:pPr>
        <w:numPr>
          <w:ilvl w:val="1"/>
          <w:numId w:val="2"/>
        </w:numPr>
        <w:shd w:val="clear" w:color="auto" w:fill="FFFFFF"/>
        <w:spacing w:before="100" w:beforeAutospacing="1" w:after="100" w:afterAutospacing="1"/>
      </w:pPr>
      <w:r>
        <w:t xml:space="preserve">MRO </w:t>
      </w:r>
    </w:p>
    <w:p w:rsidR="00A76EE5" w:rsidRDefault="00A76EE5" w:rsidP="00A76EE5">
      <w:pPr>
        <w:numPr>
          <w:ilvl w:val="2"/>
          <w:numId w:val="2"/>
        </w:numPr>
        <w:shd w:val="clear" w:color="auto" w:fill="FFFFFF"/>
        <w:spacing w:before="100" w:beforeAutospacing="1" w:after="100" w:afterAutospacing="1"/>
      </w:pPr>
      <w:r>
        <w:t>They are holding until the SSA testing environment is available to finish their testing.</w:t>
      </w:r>
    </w:p>
    <w:p w:rsidR="00BF4892" w:rsidRDefault="00BF4892" w:rsidP="00BF4892">
      <w:pPr>
        <w:shd w:val="clear" w:color="auto" w:fill="FFFFFF"/>
        <w:spacing w:before="100" w:beforeAutospacing="1" w:after="100" w:afterAutospacing="1"/>
        <w:ind w:left="2160"/>
      </w:pPr>
    </w:p>
    <w:p w:rsidR="00BF4892" w:rsidRDefault="00BF4892" w:rsidP="00BF4892">
      <w:pPr>
        <w:shd w:val="clear" w:color="auto" w:fill="FFFFFF"/>
        <w:spacing w:before="100" w:beforeAutospacing="1" w:after="100" w:afterAutospacing="1"/>
        <w:ind w:left="2160"/>
      </w:pPr>
    </w:p>
    <w:p w:rsidR="00B4010B" w:rsidRDefault="00B4010B" w:rsidP="00B4010B">
      <w:pPr>
        <w:numPr>
          <w:ilvl w:val="0"/>
          <w:numId w:val="2"/>
        </w:numPr>
        <w:shd w:val="clear" w:color="auto" w:fill="FFFFFF"/>
        <w:spacing w:before="100" w:beforeAutospacing="1" w:after="100" w:afterAutospacing="1"/>
      </w:pPr>
      <w:r>
        <w:lastRenderedPageBreak/>
        <w:t xml:space="preserve">CC Meeting update </w:t>
      </w:r>
      <w:r w:rsidR="00F656D1">
        <w:t>(Meeting changed to 1/20/2015)</w:t>
      </w:r>
    </w:p>
    <w:p w:rsidR="00B4010B" w:rsidRDefault="00B4010B" w:rsidP="00B4010B">
      <w:pPr>
        <w:numPr>
          <w:ilvl w:val="1"/>
          <w:numId w:val="2"/>
        </w:numPr>
        <w:shd w:val="clear" w:color="auto" w:fill="FFFFFF"/>
        <w:spacing w:before="100" w:beforeAutospacing="1" w:after="100" w:afterAutospacing="1"/>
      </w:pPr>
      <w:r>
        <w:t xml:space="preserve">ACP Meeting Weekly </w:t>
      </w:r>
      <w:r w:rsidR="00BF4892">
        <w:t>to be extended through 2/1</w:t>
      </w:r>
      <w:r w:rsidR="00F656D1">
        <w:t>3/2015</w:t>
      </w:r>
    </w:p>
    <w:p w:rsidR="00BF4892" w:rsidRDefault="00BF4892" w:rsidP="00BF4892">
      <w:pPr>
        <w:numPr>
          <w:ilvl w:val="2"/>
          <w:numId w:val="2"/>
        </w:numPr>
        <w:shd w:val="clear" w:color="auto" w:fill="FFFFFF"/>
        <w:spacing w:before="100" w:beforeAutospacing="1" w:after="100" w:afterAutospacing="1"/>
      </w:pPr>
      <w:r>
        <w:t>The 1/30/2015 meeting will be cancelled due to the 2015 IHE Connectathon</w:t>
      </w:r>
    </w:p>
    <w:p w:rsidR="00BF4892" w:rsidRDefault="00BF4892" w:rsidP="00BF4892">
      <w:pPr>
        <w:numPr>
          <w:ilvl w:val="2"/>
          <w:numId w:val="2"/>
        </w:numPr>
        <w:shd w:val="clear" w:color="auto" w:fill="FFFFFF"/>
        <w:spacing w:before="100" w:beforeAutospacing="1" w:after="100" w:afterAutospacing="1"/>
      </w:pPr>
      <w:r>
        <w:t>Meeting calendar invites will be sent for meetings 2/6 and 2/13</w:t>
      </w:r>
    </w:p>
    <w:p w:rsidR="00BF4892" w:rsidRDefault="00BF4892" w:rsidP="00BF4892">
      <w:pPr>
        <w:numPr>
          <w:ilvl w:val="2"/>
          <w:numId w:val="2"/>
        </w:numPr>
        <w:shd w:val="clear" w:color="auto" w:fill="FFFFFF"/>
        <w:spacing w:before="100" w:beforeAutospacing="1" w:after="100" w:afterAutospacing="1"/>
      </w:pPr>
      <w:r>
        <w:t>Decision will be made if dates need to be further extended during the 2/13 meeting</w:t>
      </w:r>
    </w:p>
    <w:p w:rsidR="004C7D80" w:rsidRDefault="004C7D80" w:rsidP="00B4010B">
      <w:pPr>
        <w:numPr>
          <w:ilvl w:val="1"/>
          <w:numId w:val="2"/>
        </w:numPr>
        <w:shd w:val="clear" w:color="auto" w:fill="FFFFFF"/>
        <w:spacing w:before="100" w:beforeAutospacing="1" w:after="100" w:afterAutospacing="1"/>
      </w:pPr>
      <w:r>
        <w:t>Information update</w:t>
      </w:r>
    </w:p>
    <w:p w:rsidR="004C7D80" w:rsidRDefault="004C7D80" w:rsidP="004C7D80">
      <w:pPr>
        <w:numPr>
          <w:ilvl w:val="2"/>
          <w:numId w:val="2"/>
        </w:numPr>
        <w:shd w:val="clear" w:color="auto" w:fill="FFFFFF"/>
        <w:spacing w:before="100" w:beforeAutospacing="1" w:after="100" w:afterAutospacing="1"/>
      </w:pPr>
      <w:r>
        <w:t xml:space="preserve">February soft target to go into production </w:t>
      </w:r>
    </w:p>
    <w:p w:rsidR="00BF4892" w:rsidRDefault="004C7D80" w:rsidP="00BF4892">
      <w:pPr>
        <w:numPr>
          <w:ilvl w:val="2"/>
          <w:numId w:val="2"/>
        </w:numPr>
        <w:shd w:val="clear" w:color="auto" w:fill="FFFFFF"/>
        <w:spacing w:before="100" w:beforeAutospacing="1" w:after="100" w:afterAutospacing="1"/>
      </w:pPr>
      <w:r>
        <w:t>Summ</w:t>
      </w:r>
      <w:r w:rsidR="008538A7">
        <w:t>arize</w:t>
      </w:r>
      <w:r w:rsidR="00BF4892">
        <w:t>d</w:t>
      </w:r>
      <w:r w:rsidR="008538A7">
        <w:t xml:space="preserve"> ACP Project</w:t>
      </w:r>
      <w:r>
        <w:t xml:space="preserve"> Milestone </w:t>
      </w:r>
    </w:p>
    <w:p w:rsidR="00495A04" w:rsidRDefault="00495A04" w:rsidP="00495A04">
      <w:pPr>
        <w:numPr>
          <w:ilvl w:val="0"/>
          <w:numId w:val="2"/>
        </w:numPr>
        <w:shd w:val="clear" w:color="auto" w:fill="FFFFFF"/>
        <w:spacing w:before="100" w:beforeAutospacing="1" w:after="100" w:afterAutospacing="1"/>
      </w:pPr>
      <w:r>
        <w:t>General Q&amp;A from Group</w:t>
      </w:r>
    </w:p>
    <w:p w:rsidR="00495A04" w:rsidRDefault="00495A04" w:rsidP="00495A04">
      <w:pPr>
        <w:spacing w:after="200" w:line="276" w:lineRule="auto"/>
      </w:pPr>
      <w:r>
        <w:br w:type="page"/>
      </w:r>
    </w:p>
    <w:p w:rsidR="00495A04" w:rsidRDefault="00495A04" w:rsidP="00495A04">
      <w:pPr>
        <w:shd w:val="clear" w:color="auto" w:fill="FFFFFF"/>
        <w:ind w:left="720"/>
        <w:rPr>
          <w:color w:val="000000"/>
        </w:rPr>
      </w:pPr>
    </w:p>
    <w:p w:rsidR="00495A04" w:rsidRPr="00663C4B" w:rsidRDefault="00495A04" w:rsidP="00495A04">
      <w:pPr>
        <w:shd w:val="clear" w:color="auto" w:fill="FFFFFF"/>
        <w:rPr>
          <w:rFonts w:asciiTheme="minorHAnsi" w:hAnsiTheme="minorHAnsi"/>
          <w:b/>
          <w:color w:val="000000"/>
          <w:sz w:val="22"/>
          <w:szCs w:val="22"/>
        </w:rPr>
      </w:pPr>
      <w:r w:rsidRPr="00663C4B">
        <w:rPr>
          <w:rFonts w:asciiTheme="minorHAnsi" w:hAnsiTheme="minorHAnsi"/>
          <w:b/>
          <w:color w:val="000000"/>
          <w:sz w:val="22"/>
          <w:szCs w:val="22"/>
        </w:rPr>
        <w:t>Documents:</w:t>
      </w:r>
    </w:p>
    <w:bookmarkStart w:id="0" w:name="_GoBack"/>
    <w:p w:rsidR="00495A04" w:rsidRPr="00C9480E" w:rsidRDefault="00D73D5D" w:rsidP="00495A04">
      <w:pPr>
        <w:pStyle w:val="ListParagraph"/>
        <w:numPr>
          <w:ilvl w:val="0"/>
          <w:numId w:val="1"/>
        </w:numPr>
        <w:shd w:val="clear" w:color="auto" w:fill="FFFFFF"/>
        <w:rPr>
          <w:rFonts w:asciiTheme="minorHAnsi" w:hAnsiTheme="minorHAnsi"/>
          <w:color w:val="000000"/>
        </w:rPr>
      </w:pPr>
      <w:r>
        <w:fldChar w:fldCharType="begin"/>
      </w:r>
      <w:r>
        <w:instrText xml:space="preserve"> HYPERLINK "http://ehealthexchange-acpworkgroup.wikispaces.com/file/view/2014_12_19_ACP_SSA_Profile_Test_Cases_withComments.docx" </w:instrText>
      </w:r>
      <w:r>
        <w:fldChar w:fldCharType="separate"/>
      </w:r>
      <w:r w:rsidR="00923842">
        <w:rPr>
          <w:rStyle w:val="Hyperlink"/>
          <w:rFonts w:ascii="Arial" w:hAnsi="Arial" w:cs="Arial"/>
          <w:sz w:val="21"/>
          <w:szCs w:val="21"/>
        </w:rPr>
        <w:t>2014_12_19_ACP_SSA_Profile_Test_Cases_withComments.docx</w:t>
      </w:r>
      <w:r>
        <w:rPr>
          <w:rStyle w:val="Hyperlink"/>
          <w:rFonts w:ascii="Arial" w:hAnsi="Arial" w:cs="Arial"/>
          <w:sz w:val="21"/>
          <w:szCs w:val="21"/>
        </w:rPr>
        <w:fldChar w:fldCharType="end"/>
      </w:r>
    </w:p>
    <w:p w:rsidR="00495A04" w:rsidRPr="00663C4B" w:rsidRDefault="00D73D5D" w:rsidP="00495A04">
      <w:pPr>
        <w:pStyle w:val="ListParagraph"/>
        <w:numPr>
          <w:ilvl w:val="0"/>
          <w:numId w:val="1"/>
        </w:numPr>
        <w:shd w:val="clear" w:color="auto" w:fill="FFFFFF"/>
        <w:rPr>
          <w:rFonts w:asciiTheme="minorHAnsi" w:hAnsiTheme="minorHAnsi"/>
          <w:color w:val="000000"/>
        </w:rPr>
      </w:pPr>
      <w:hyperlink r:id="rId11" w:history="1">
        <w:r w:rsidR="00923842">
          <w:rPr>
            <w:rStyle w:val="Hyperlink"/>
            <w:rFonts w:ascii="Arial" w:hAnsi="Arial" w:cs="Arial"/>
            <w:sz w:val="21"/>
            <w:szCs w:val="21"/>
          </w:rPr>
          <w:t>2014-12-19_CL_Access_Consent_Policy_ACP.xlsx</w:t>
        </w:r>
      </w:hyperlink>
      <w:bookmarkEnd w:id="0"/>
    </w:p>
    <w:p w:rsidR="00495A04" w:rsidRPr="00663C4B" w:rsidRDefault="00495A04" w:rsidP="00495A04">
      <w:pPr>
        <w:shd w:val="clear" w:color="auto" w:fill="FFFFFF"/>
        <w:rPr>
          <w:rFonts w:asciiTheme="minorHAnsi" w:hAnsiTheme="minorHAnsi" w:cstheme="minorHAnsi"/>
          <w:sz w:val="22"/>
          <w:szCs w:val="22"/>
        </w:rPr>
      </w:pPr>
      <w:r w:rsidRPr="00541A82">
        <w:rPr>
          <w:rFonts w:asciiTheme="minorHAnsi" w:hAnsiTheme="minorHAnsi" w:cstheme="minorHAnsi"/>
          <w:b/>
          <w:bCs/>
          <w:sz w:val="22"/>
          <w:szCs w:val="22"/>
        </w:rPr>
        <w:t>Action Items:</w:t>
      </w:r>
      <w:r w:rsidRPr="00B856FA">
        <w:rPr>
          <w:rFonts w:asciiTheme="minorHAnsi" w:hAnsiTheme="minorHAnsi"/>
          <w:color w:val="000000"/>
          <w:sz w:val="22"/>
          <w:szCs w:val="22"/>
        </w:rPr>
        <w:t xml:space="preserve"> </w:t>
      </w:r>
      <w:r>
        <w:rPr>
          <w:rFonts w:asciiTheme="minorHAnsi" w:hAnsiTheme="minorHAnsi"/>
          <w:color w:val="000000"/>
          <w:sz w:val="22"/>
          <w:szCs w:val="22"/>
        </w:rPr>
        <w:t xml:space="preserve"> </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2731"/>
        <w:gridCol w:w="1793"/>
        <w:gridCol w:w="1188"/>
        <w:gridCol w:w="1299"/>
        <w:gridCol w:w="2412"/>
      </w:tblGrid>
      <w:tr w:rsidR="00495A04" w:rsidRPr="00541A82" w:rsidTr="004E2D15">
        <w:tc>
          <w:tcPr>
            <w:tcW w:w="477" w:type="dxa"/>
            <w:shd w:val="clear" w:color="auto" w:fill="D9D9D9" w:themeFill="background1" w:themeFillShade="D9"/>
            <w:vAlign w:val="center"/>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ID</w:t>
            </w:r>
          </w:p>
        </w:tc>
        <w:tc>
          <w:tcPr>
            <w:tcW w:w="2731" w:type="dxa"/>
            <w:shd w:val="clear" w:color="auto" w:fill="D9D9D9" w:themeFill="background1" w:themeFillShade="D9"/>
            <w:vAlign w:val="center"/>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Description</w:t>
            </w:r>
          </w:p>
        </w:tc>
        <w:tc>
          <w:tcPr>
            <w:tcW w:w="1793" w:type="dxa"/>
            <w:shd w:val="clear" w:color="auto" w:fill="D9D9D9" w:themeFill="background1" w:themeFillShade="D9"/>
            <w:vAlign w:val="center"/>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Owner</w:t>
            </w:r>
          </w:p>
        </w:tc>
        <w:tc>
          <w:tcPr>
            <w:tcW w:w="1188" w:type="dxa"/>
            <w:shd w:val="clear" w:color="auto" w:fill="D9D9D9" w:themeFill="background1" w:themeFillShade="D9"/>
            <w:vAlign w:val="center"/>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Date Opened</w:t>
            </w:r>
          </w:p>
        </w:tc>
        <w:tc>
          <w:tcPr>
            <w:tcW w:w="1299" w:type="dxa"/>
            <w:shd w:val="clear" w:color="auto" w:fill="D9D9D9" w:themeFill="background1" w:themeFillShade="D9"/>
            <w:vAlign w:val="center"/>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Date Due</w:t>
            </w:r>
          </w:p>
        </w:tc>
        <w:tc>
          <w:tcPr>
            <w:tcW w:w="2412" w:type="dxa"/>
            <w:shd w:val="clear" w:color="auto" w:fill="D9D9D9" w:themeFill="background1" w:themeFillShade="D9"/>
            <w:vAlign w:val="center"/>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Comments</w:t>
            </w:r>
          </w:p>
        </w:tc>
      </w:tr>
      <w:tr w:rsidR="00495A04" w:rsidRPr="00541A82" w:rsidTr="004E2D15">
        <w:tc>
          <w:tcPr>
            <w:tcW w:w="477" w:type="dxa"/>
          </w:tcPr>
          <w:p w:rsidR="00495A04" w:rsidRPr="00541A82" w:rsidRDefault="00495A04" w:rsidP="00A76EE5">
            <w:pPr>
              <w:jc w:val="center"/>
              <w:rPr>
                <w:rFonts w:asciiTheme="minorHAnsi" w:hAnsiTheme="minorHAnsi" w:cstheme="minorHAnsi"/>
                <w:sz w:val="20"/>
              </w:rPr>
            </w:pPr>
            <w:r w:rsidRPr="00541A82">
              <w:rPr>
                <w:rFonts w:asciiTheme="minorHAnsi" w:hAnsiTheme="minorHAnsi" w:cstheme="minorHAnsi"/>
                <w:sz w:val="20"/>
              </w:rPr>
              <w:t>1</w:t>
            </w:r>
          </w:p>
        </w:tc>
        <w:tc>
          <w:tcPr>
            <w:tcW w:w="2731" w:type="dxa"/>
          </w:tcPr>
          <w:p w:rsidR="00495A04" w:rsidRPr="00541A82" w:rsidRDefault="00495A04" w:rsidP="00A76EE5">
            <w:pPr>
              <w:rPr>
                <w:rFonts w:asciiTheme="minorHAnsi" w:hAnsiTheme="minorHAnsi"/>
                <w:sz w:val="20"/>
              </w:rPr>
            </w:pPr>
            <w:r w:rsidRPr="00541A82">
              <w:rPr>
                <w:rFonts w:asciiTheme="minorHAnsi" w:hAnsiTheme="minorHAnsi"/>
                <w:sz w:val="20"/>
              </w:rPr>
              <w:t>Review Artifacts Distributed 7/18/2014</w:t>
            </w:r>
            <w:r>
              <w:rPr>
                <w:rFonts w:asciiTheme="minorHAnsi" w:hAnsiTheme="minorHAnsi"/>
                <w:sz w:val="20"/>
              </w:rPr>
              <w:t xml:space="preserve"> with </w:t>
            </w:r>
            <w:r w:rsidRPr="00541A82">
              <w:rPr>
                <w:rFonts w:asciiTheme="minorHAnsi" w:hAnsiTheme="minorHAnsi"/>
                <w:sz w:val="20"/>
              </w:rPr>
              <w:t>comments by participants</w:t>
            </w:r>
          </w:p>
        </w:tc>
        <w:tc>
          <w:tcPr>
            <w:tcW w:w="1793" w:type="dxa"/>
          </w:tcPr>
          <w:p w:rsidR="00495A04" w:rsidRPr="00541A82" w:rsidRDefault="00495A04" w:rsidP="00A76EE5">
            <w:pPr>
              <w:rPr>
                <w:rFonts w:asciiTheme="minorHAnsi" w:hAnsiTheme="minorHAnsi"/>
                <w:sz w:val="20"/>
              </w:rPr>
            </w:pPr>
            <w:r w:rsidRPr="00541A82">
              <w:rPr>
                <w:rFonts w:asciiTheme="minorHAnsi" w:hAnsiTheme="minorHAnsi"/>
                <w:sz w:val="20"/>
              </w:rPr>
              <w:t>ACP Workgroup Members</w:t>
            </w:r>
          </w:p>
        </w:tc>
        <w:tc>
          <w:tcPr>
            <w:tcW w:w="1188" w:type="dxa"/>
          </w:tcPr>
          <w:p w:rsidR="00495A04" w:rsidRPr="00541A82" w:rsidRDefault="00495A04" w:rsidP="00A76EE5">
            <w:pPr>
              <w:rPr>
                <w:rFonts w:asciiTheme="minorHAnsi" w:hAnsiTheme="minorHAnsi"/>
                <w:sz w:val="20"/>
              </w:rPr>
            </w:pPr>
            <w:r w:rsidRPr="00541A82">
              <w:rPr>
                <w:rFonts w:asciiTheme="minorHAnsi" w:hAnsiTheme="minorHAnsi"/>
                <w:sz w:val="20"/>
              </w:rPr>
              <w:t>7/18/2014</w:t>
            </w:r>
          </w:p>
        </w:tc>
        <w:tc>
          <w:tcPr>
            <w:tcW w:w="1299" w:type="dxa"/>
          </w:tcPr>
          <w:p w:rsidR="00495A04" w:rsidRPr="00541A82" w:rsidRDefault="00495A04" w:rsidP="00A76EE5">
            <w:pPr>
              <w:rPr>
                <w:rFonts w:asciiTheme="minorHAnsi" w:hAnsiTheme="minorHAnsi"/>
                <w:sz w:val="20"/>
              </w:rPr>
            </w:pPr>
            <w:r w:rsidRPr="00541A82">
              <w:rPr>
                <w:rFonts w:asciiTheme="minorHAnsi" w:hAnsiTheme="minorHAnsi"/>
                <w:sz w:val="20"/>
              </w:rPr>
              <w:t>7/25/2014</w:t>
            </w:r>
          </w:p>
        </w:tc>
        <w:tc>
          <w:tcPr>
            <w:tcW w:w="2412"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Pr="00541A82" w:rsidRDefault="00495A04" w:rsidP="00A76EE5">
            <w:pPr>
              <w:jc w:val="center"/>
              <w:rPr>
                <w:rFonts w:asciiTheme="minorHAnsi" w:hAnsiTheme="minorHAnsi" w:cstheme="minorHAnsi"/>
                <w:sz w:val="20"/>
              </w:rPr>
            </w:pPr>
            <w:r w:rsidRPr="00541A82">
              <w:rPr>
                <w:rFonts w:asciiTheme="minorHAnsi" w:hAnsiTheme="minorHAnsi" w:cstheme="minorHAnsi"/>
                <w:sz w:val="20"/>
              </w:rPr>
              <w:t>2</w:t>
            </w:r>
          </w:p>
        </w:tc>
        <w:tc>
          <w:tcPr>
            <w:tcW w:w="2731" w:type="dxa"/>
          </w:tcPr>
          <w:p w:rsidR="00495A04" w:rsidRPr="00541A82" w:rsidRDefault="00495A04" w:rsidP="00A76EE5">
            <w:pPr>
              <w:rPr>
                <w:rFonts w:asciiTheme="minorHAnsi" w:hAnsiTheme="minorHAnsi"/>
                <w:sz w:val="20"/>
              </w:rPr>
            </w:pPr>
            <w:r w:rsidRPr="00541A82">
              <w:rPr>
                <w:rFonts w:asciiTheme="minorHAnsi" w:hAnsiTheme="minorHAnsi"/>
                <w:sz w:val="20"/>
              </w:rPr>
              <w:t>Posting of Comment Forms and Resolutions</w:t>
            </w:r>
          </w:p>
        </w:tc>
        <w:tc>
          <w:tcPr>
            <w:tcW w:w="1793" w:type="dxa"/>
          </w:tcPr>
          <w:p w:rsidR="00495A04" w:rsidRPr="00541A82" w:rsidRDefault="00495A04" w:rsidP="00A76EE5">
            <w:pPr>
              <w:rPr>
                <w:rFonts w:asciiTheme="minorHAnsi" w:hAnsiTheme="minorHAnsi"/>
                <w:sz w:val="20"/>
              </w:rPr>
            </w:pPr>
            <w:r w:rsidRPr="00541A82">
              <w:rPr>
                <w:rFonts w:asciiTheme="minorHAnsi" w:hAnsiTheme="minorHAnsi"/>
                <w:sz w:val="20"/>
              </w:rPr>
              <w:t>ACP Chairs and  Healtheway Staff</w:t>
            </w:r>
          </w:p>
        </w:tc>
        <w:tc>
          <w:tcPr>
            <w:tcW w:w="1188" w:type="dxa"/>
          </w:tcPr>
          <w:p w:rsidR="00495A04" w:rsidRPr="00541A82" w:rsidRDefault="00495A04" w:rsidP="00A76EE5">
            <w:pPr>
              <w:rPr>
                <w:rFonts w:asciiTheme="minorHAnsi" w:hAnsiTheme="minorHAnsi"/>
                <w:sz w:val="20"/>
              </w:rPr>
            </w:pPr>
            <w:r w:rsidRPr="00541A82">
              <w:rPr>
                <w:rFonts w:asciiTheme="minorHAnsi" w:hAnsiTheme="minorHAnsi"/>
                <w:sz w:val="20"/>
              </w:rPr>
              <w:t>7/18/2014</w:t>
            </w:r>
          </w:p>
        </w:tc>
        <w:tc>
          <w:tcPr>
            <w:tcW w:w="1299" w:type="dxa"/>
          </w:tcPr>
          <w:p w:rsidR="00495A04" w:rsidRPr="00541A82" w:rsidRDefault="00495A04" w:rsidP="00A76EE5">
            <w:pPr>
              <w:rPr>
                <w:rFonts w:asciiTheme="minorHAnsi" w:hAnsiTheme="minorHAnsi"/>
                <w:sz w:val="20"/>
              </w:rPr>
            </w:pPr>
            <w:r>
              <w:rPr>
                <w:rFonts w:asciiTheme="minorHAnsi" w:hAnsiTheme="minorHAnsi"/>
                <w:sz w:val="20"/>
              </w:rPr>
              <w:t>08</w:t>
            </w:r>
            <w:r w:rsidRPr="00541A82">
              <w:rPr>
                <w:rFonts w:asciiTheme="minorHAnsi" w:hAnsiTheme="minorHAnsi"/>
                <w:sz w:val="20"/>
              </w:rPr>
              <w:t>/</w:t>
            </w:r>
            <w:r>
              <w:rPr>
                <w:rFonts w:asciiTheme="minorHAnsi" w:hAnsiTheme="minorHAnsi"/>
                <w:sz w:val="20"/>
              </w:rPr>
              <w:t>11</w:t>
            </w:r>
            <w:r w:rsidRPr="00541A82">
              <w:rPr>
                <w:rFonts w:asciiTheme="minorHAnsi" w:hAnsiTheme="minorHAnsi"/>
                <w:sz w:val="20"/>
              </w:rPr>
              <w:t>/2014</w:t>
            </w:r>
          </w:p>
        </w:tc>
        <w:tc>
          <w:tcPr>
            <w:tcW w:w="2412"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Pr="00541A82" w:rsidRDefault="00495A04" w:rsidP="00A76EE5">
            <w:pPr>
              <w:jc w:val="center"/>
              <w:rPr>
                <w:rFonts w:asciiTheme="minorHAnsi" w:hAnsiTheme="minorHAnsi" w:cstheme="minorHAnsi"/>
                <w:sz w:val="20"/>
              </w:rPr>
            </w:pPr>
            <w:r w:rsidRPr="00541A82">
              <w:rPr>
                <w:rFonts w:asciiTheme="minorHAnsi" w:hAnsiTheme="minorHAnsi" w:cstheme="minorHAnsi"/>
                <w:sz w:val="20"/>
              </w:rPr>
              <w:t>3</w:t>
            </w:r>
          </w:p>
        </w:tc>
        <w:tc>
          <w:tcPr>
            <w:tcW w:w="2731" w:type="dxa"/>
          </w:tcPr>
          <w:p w:rsidR="00495A04" w:rsidRPr="00541A82" w:rsidRDefault="00495A04" w:rsidP="00A76EE5">
            <w:pPr>
              <w:rPr>
                <w:rFonts w:asciiTheme="minorHAnsi" w:hAnsiTheme="minorHAnsi"/>
                <w:sz w:val="20"/>
              </w:rPr>
            </w:pPr>
            <w:r w:rsidRPr="00541A82">
              <w:rPr>
                <w:rFonts w:asciiTheme="minorHAnsi" w:hAnsiTheme="minorHAnsi"/>
                <w:sz w:val="20"/>
              </w:rPr>
              <w:t>Incorporate edits to Artifacts</w:t>
            </w:r>
          </w:p>
        </w:tc>
        <w:tc>
          <w:tcPr>
            <w:tcW w:w="1793" w:type="dxa"/>
          </w:tcPr>
          <w:p w:rsidR="00495A04" w:rsidRPr="00541A82" w:rsidRDefault="00495A04" w:rsidP="00A76EE5">
            <w:pPr>
              <w:rPr>
                <w:rFonts w:asciiTheme="minorHAnsi" w:hAnsiTheme="minorHAnsi"/>
                <w:sz w:val="20"/>
              </w:rPr>
            </w:pPr>
            <w:r w:rsidRPr="00541A82">
              <w:rPr>
                <w:rFonts w:asciiTheme="minorHAnsi" w:hAnsiTheme="minorHAnsi"/>
                <w:sz w:val="20"/>
              </w:rPr>
              <w:t>ACP Chairs and  Healtheway Staff</w:t>
            </w:r>
          </w:p>
        </w:tc>
        <w:tc>
          <w:tcPr>
            <w:tcW w:w="1188" w:type="dxa"/>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7/18/2014</w:t>
            </w:r>
          </w:p>
        </w:tc>
        <w:tc>
          <w:tcPr>
            <w:tcW w:w="1299" w:type="dxa"/>
          </w:tcPr>
          <w:p w:rsidR="00495A04" w:rsidRPr="00541A82" w:rsidRDefault="00495A04" w:rsidP="00A76EE5">
            <w:pPr>
              <w:rPr>
                <w:rFonts w:asciiTheme="minorHAnsi" w:hAnsiTheme="minorHAnsi"/>
                <w:sz w:val="20"/>
              </w:rPr>
            </w:pPr>
            <w:r>
              <w:rPr>
                <w:rFonts w:asciiTheme="minorHAnsi" w:hAnsiTheme="minorHAnsi"/>
                <w:sz w:val="20"/>
              </w:rPr>
              <w:t>08</w:t>
            </w:r>
            <w:r w:rsidRPr="00541A82">
              <w:rPr>
                <w:rFonts w:asciiTheme="minorHAnsi" w:hAnsiTheme="minorHAnsi"/>
                <w:sz w:val="20"/>
              </w:rPr>
              <w:t>/</w:t>
            </w:r>
            <w:r>
              <w:rPr>
                <w:rFonts w:asciiTheme="minorHAnsi" w:hAnsiTheme="minorHAnsi"/>
                <w:sz w:val="20"/>
              </w:rPr>
              <w:t>04</w:t>
            </w:r>
            <w:r w:rsidRPr="00541A82">
              <w:rPr>
                <w:rFonts w:asciiTheme="minorHAnsi" w:hAnsiTheme="minorHAnsi"/>
                <w:sz w:val="20"/>
              </w:rPr>
              <w:t>/2014</w:t>
            </w:r>
          </w:p>
        </w:tc>
        <w:tc>
          <w:tcPr>
            <w:tcW w:w="2412"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Pr="00541A82" w:rsidRDefault="00495A04" w:rsidP="00A76EE5">
            <w:pPr>
              <w:jc w:val="center"/>
              <w:rPr>
                <w:rFonts w:asciiTheme="minorHAnsi" w:hAnsiTheme="minorHAnsi" w:cstheme="minorHAnsi"/>
                <w:sz w:val="20"/>
              </w:rPr>
            </w:pPr>
            <w:r w:rsidRPr="00541A82">
              <w:rPr>
                <w:rFonts w:asciiTheme="minorHAnsi" w:hAnsiTheme="minorHAnsi" w:cstheme="minorHAnsi"/>
                <w:sz w:val="20"/>
              </w:rPr>
              <w:t>4</w:t>
            </w:r>
          </w:p>
        </w:tc>
        <w:tc>
          <w:tcPr>
            <w:tcW w:w="2731" w:type="dxa"/>
          </w:tcPr>
          <w:p w:rsidR="00495A04" w:rsidRPr="00541A82" w:rsidRDefault="00495A04" w:rsidP="00A76EE5">
            <w:pPr>
              <w:rPr>
                <w:rFonts w:asciiTheme="minorHAnsi" w:hAnsiTheme="minorHAnsi"/>
                <w:sz w:val="20"/>
              </w:rPr>
            </w:pPr>
            <w:r w:rsidRPr="00541A82">
              <w:rPr>
                <w:rFonts w:asciiTheme="minorHAnsi" w:hAnsiTheme="minorHAnsi"/>
                <w:sz w:val="20"/>
              </w:rPr>
              <w:t xml:space="preserve">Review Final Draft of Artifacts </w:t>
            </w:r>
          </w:p>
        </w:tc>
        <w:tc>
          <w:tcPr>
            <w:tcW w:w="1793" w:type="dxa"/>
          </w:tcPr>
          <w:p w:rsidR="00495A04" w:rsidRPr="00541A82" w:rsidRDefault="00495A04" w:rsidP="00A76EE5">
            <w:pPr>
              <w:rPr>
                <w:rFonts w:asciiTheme="minorHAnsi" w:hAnsiTheme="minorHAnsi"/>
                <w:sz w:val="20"/>
              </w:rPr>
            </w:pPr>
            <w:r w:rsidRPr="00541A82">
              <w:rPr>
                <w:rFonts w:asciiTheme="minorHAnsi" w:hAnsiTheme="minorHAnsi"/>
                <w:sz w:val="20"/>
              </w:rPr>
              <w:t>ACP Workgroup Members</w:t>
            </w:r>
          </w:p>
        </w:tc>
        <w:tc>
          <w:tcPr>
            <w:tcW w:w="1188" w:type="dxa"/>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7/11/2014</w:t>
            </w:r>
          </w:p>
        </w:tc>
        <w:tc>
          <w:tcPr>
            <w:tcW w:w="1299" w:type="dxa"/>
          </w:tcPr>
          <w:p w:rsidR="00495A04" w:rsidRPr="00541A82" w:rsidRDefault="00495A04" w:rsidP="00A76EE5">
            <w:pPr>
              <w:rPr>
                <w:rFonts w:asciiTheme="minorHAnsi" w:hAnsiTheme="minorHAnsi"/>
                <w:sz w:val="20"/>
              </w:rPr>
            </w:pPr>
            <w:r w:rsidRPr="00541A82">
              <w:rPr>
                <w:rFonts w:asciiTheme="minorHAnsi" w:hAnsiTheme="minorHAnsi"/>
                <w:sz w:val="20"/>
              </w:rPr>
              <w:t>8/</w:t>
            </w:r>
            <w:r>
              <w:rPr>
                <w:rFonts w:asciiTheme="minorHAnsi" w:hAnsiTheme="minorHAnsi"/>
                <w:sz w:val="20"/>
              </w:rPr>
              <w:t>08</w:t>
            </w:r>
            <w:r w:rsidRPr="00541A82">
              <w:rPr>
                <w:rFonts w:asciiTheme="minorHAnsi" w:hAnsiTheme="minorHAnsi"/>
                <w:sz w:val="20"/>
              </w:rPr>
              <w:t>/2014</w:t>
            </w:r>
          </w:p>
        </w:tc>
        <w:tc>
          <w:tcPr>
            <w:tcW w:w="2412"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Pr="00541A82" w:rsidRDefault="00495A04" w:rsidP="00A76EE5">
            <w:pPr>
              <w:jc w:val="center"/>
              <w:rPr>
                <w:rFonts w:asciiTheme="minorHAnsi" w:hAnsiTheme="minorHAnsi" w:cstheme="minorHAnsi"/>
                <w:sz w:val="20"/>
              </w:rPr>
            </w:pPr>
            <w:r w:rsidRPr="00541A82">
              <w:rPr>
                <w:rFonts w:asciiTheme="minorHAnsi" w:hAnsiTheme="minorHAnsi" w:cstheme="minorHAnsi"/>
                <w:sz w:val="20"/>
              </w:rPr>
              <w:t>5</w:t>
            </w:r>
          </w:p>
        </w:tc>
        <w:tc>
          <w:tcPr>
            <w:tcW w:w="2731" w:type="dxa"/>
          </w:tcPr>
          <w:p w:rsidR="00495A04" w:rsidRPr="00541A82" w:rsidRDefault="00495A04" w:rsidP="00A76EE5">
            <w:pPr>
              <w:rPr>
                <w:rFonts w:asciiTheme="minorHAnsi" w:hAnsiTheme="minorHAnsi"/>
                <w:sz w:val="20"/>
              </w:rPr>
            </w:pPr>
            <w:r w:rsidRPr="00541A82">
              <w:rPr>
                <w:rFonts w:asciiTheme="minorHAnsi" w:hAnsiTheme="minorHAnsi"/>
                <w:sz w:val="20"/>
              </w:rPr>
              <w:t>Approval of SSA Phase One Testing Artifact</w:t>
            </w:r>
          </w:p>
        </w:tc>
        <w:tc>
          <w:tcPr>
            <w:tcW w:w="1793" w:type="dxa"/>
          </w:tcPr>
          <w:p w:rsidR="00495A04" w:rsidRPr="00541A82" w:rsidRDefault="00495A04" w:rsidP="00A76EE5">
            <w:pPr>
              <w:rPr>
                <w:rFonts w:asciiTheme="minorHAnsi" w:hAnsiTheme="minorHAnsi"/>
                <w:sz w:val="20"/>
              </w:rPr>
            </w:pPr>
            <w:r w:rsidRPr="00541A82">
              <w:rPr>
                <w:rFonts w:asciiTheme="minorHAnsi" w:hAnsiTheme="minorHAnsi"/>
                <w:sz w:val="20"/>
              </w:rPr>
              <w:t>ACP Workgroup Members</w:t>
            </w:r>
          </w:p>
        </w:tc>
        <w:tc>
          <w:tcPr>
            <w:tcW w:w="1188" w:type="dxa"/>
          </w:tcPr>
          <w:p w:rsidR="00495A04" w:rsidRPr="00541A82" w:rsidRDefault="00495A04" w:rsidP="00A76EE5">
            <w:pPr>
              <w:rPr>
                <w:rFonts w:asciiTheme="minorHAnsi" w:hAnsiTheme="minorHAnsi" w:cstheme="minorHAnsi"/>
                <w:sz w:val="20"/>
              </w:rPr>
            </w:pPr>
            <w:r w:rsidRPr="00541A82">
              <w:rPr>
                <w:rFonts w:asciiTheme="minorHAnsi" w:hAnsiTheme="minorHAnsi" w:cstheme="minorHAnsi"/>
                <w:sz w:val="20"/>
              </w:rPr>
              <w:t>7/18/2014</w:t>
            </w:r>
          </w:p>
        </w:tc>
        <w:tc>
          <w:tcPr>
            <w:tcW w:w="1299" w:type="dxa"/>
          </w:tcPr>
          <w:p w:rsidR="00495A04" w:rsidRPr="00541A82" w:rsidRDefault="00495A04" w:rsidP="00A76EE5">
            <w:pPr>
              <w:rPr>
                <w:rFonts w:asciiTheme="minorHAnsi" w:hAnsiTheme="minorHAnsi"/>
                <w:sz w:val="20"/>
              </w:rPr>
            </w:pPr>
            <w:r>
              <w:rPr>
                <w:rFonts w:asciiTheme="minorHAnsi" w:hAnsiTheme="minorHAnsi"/>
                <w:sz w:val="20"/>
              </w:rPr>
              <w:t>8/11</w:t>
            </w:r>
            <w:r w:rsidRPr="00541A82">
              <w:rPr>
                <w:rFonts w:asciiTheme="minorHAnsi" w:hAnsiTheme="minorHAnsi"/>
                <w:sz w:val="20"/>
              </w:rPr>
              <w:t>/2014</w:t>
            </w:r>
          </w:p>
        </w:tc>
        <w:tc>
          <w:tcPr>
            <w:tcW w:w="2412"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Pr="00541A82" w:rsidRDefault="00495A04" w:rsidP="00A76EE5">
            <w:pPr>
              <w:jc w:val="center"/>
              <w:rPr>
                <w:rFonts w:asciiTheme="minorHAnsi" w:hAnsiTheme="minorHAnsi" w:cstheme="minorHAnsi"/>
                <w:sz w:val="20"/>
              </w:rPr>
            </w:pPr>
            <w:r>
              <w:rPr>
                <w:rFonts w:asciiTheme="minorHAnsi" w:hAnsiTheme="minorHAnsi" w:cstheme="minorHAnsi"/>
                <w:sz w:val="20"/>
              </w:rPr>
              <w:t>6</w:t>
            </w:r>
          </w:p>
        </w:tc>
        <w:tc>
          <w:tcPr>
            <w:tcW w:w="2731" w:type="dxa"/>
          </w:tcPr>
          <w:p w:rsidR="00495A04" w:rsidRPr="00541A82" w:rsidRDefault="00495A04" w:rsidP="00A76EE5">
            <w:pPr>
              <w:rPr>
                <w:rFonts w:asciiTheme="minorHAnsi" w:hAnsiTheme="minorHAnsi"/>
                <w:sz w:val="20"/>
              </w:rPr>
            </w:pPr>
            <w:r>
              <w:rPr>
                <w:rFonts w:asciiTheme="minorHAnsi" w:hAnsiTheme="minorHAnsi"/>
                <w:sz w:val="20"/>
              </w:rPr>
              <w:t>Test Tool Development</w:t>
            </w:r>
          </w:p>
        </w:tc>
        <w:tc>
          <w:tcPr>
            <w:tcW w:w="1793" w:type="dxa"/>
          </w:tcPr>
          <w:p w:rsidR="00495A04" w:rsidRPr="00541A82" w:rsidRDefault="00495A04" w:rsidP="00A76EE5">
            <w:pPr>
              <w:rPr>
                <w:rFonts w:asciiTheme="minorHAnsi" w:hAnsiTheme="minorHAnsi"/>
                <w:sz w:val="20"/>
              </w:rPr>
            </w:pPr>
            <w:r>
              <w:rPr>
                <w:rFonts w:asciiTheme="minorHAnsi" w:hAnsiTheme="minorHAnsi"/>
                <w:sz w:val="20"/>
              </w:rPr>
              <w:t>Healtheway/Aegis</w:t>
            </w:r>
          </w:p>
        </w:tc>
        <w:tc>
          <w:tcPr>
            <w:tcW w:w="1188"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8/2014</w:t>
            </w:r>
          </w:p>
        </w:tc>
        <w:tc>
          <w:tcPr>
            <w:tcW w:w="1299" w:type="dxa"/>
          </w:tcPr>
          <w:p w:rsidR="00495A04" w:rsidRDefault="00495A04" w:rsidP="00A76EE5">
            <w:pPr>
              <w:rPr>
                <w:rFonts w:asciiTheme="minorHAnsi" w:hAnsiTheme="minorHAnsi"/>
                <w:sz w:val="20"/>
              </w:rPr>
            </w:pPr>
            <w:r>
              <w:rPr>
                <w:rFonts w:asciiTheme="minorHAnsi" w:hAnsiTheme="minorHAnsi"/>
                <w:sz w:val="20"/>
              </w:rPr>
              <w:t>9/30/2014</w:t>
            </w:r>
          </w:p>
        </w:tc>
        <w:tc>
          <w:tcPr>
            <w:tcW w:w="2412" w:type="dxa"/>
          </w:tcPr>
          <w:p w:rsidR="00495A04" w:rsidRDefault="004E2D15"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Default="00495A04" w:rsidP="00A76EE5">
            <w:pPr>
              <w:jc w:val="center"/>
              <w:rPr>
                <w:rFonts w:asciiTheme="minorHAnsi" w:hAnsiTheme="minorHAnsi" w:cstheme="minorHAnsi"/>
                <w:sz w:val="20"/>
              </w:rPr>
            </w:pPr>
            <w:r>
              <w:rPr>
                <w:rFonts w:asciiTheme="minorHAnsi" w:hAnsiTheme="minorHAnsi" w:cstheme="minorHAnsi"/>
                <w:sz w:val="20"/>
              </w:rPr>
              <w:t>7</w:t>
            </w:r>
          </w:p>
        </w:tc>
        <w:tc>
          <w:tcPr>
            <w:tcW w:w="2731" w:type="dxa"/>
          </w:tcPr>
          <w:p w:rsidR="00495A04" w:rsidRDefault="00495A04" w:rsidP="004E2D15">
            <w:pPr>
              <w:rPr>
                <w:rFonts w:asciiTheme="minorHAnsi" w:hAnsiTheme="minorHAnsi"/>
                <w:sz w:val="20"/>
              </w:rPr>
            </w:pPr>
            <w:r>
              <w:rPr>
                <w:rFonts w:asciiTheme="minorHAnsi" w:hAnsiTheme="minorHAnsi"/>
                <w:sz w:val="20"/>
              </w:rPr>
              <w:t xml:space="preserve">SOW </w:t>
            </w:r>
            <w:r w:rsidR="004E2D15">
              <w:rPr>
                <w:rFonts w:asciiTheme="minorHAnsi" w:hAnsiTheme="minorHAnsi"/>
                <w:sz w:val="20"/>
              </w:rPr>
              <w:t>Executed with</w:t>
            </w:r>
            <w:r>
              <w:rPr>
                <w:rFonts w:asciiTheme="minorHAnsi" w:hAnsiTheme="minorHAnsi"/>
                <w:sz w:val="20"/>
              </w:rPr>
              <w:t xml:space="preserve"> Aegis</w:t>
            </w:r>
          </w:p>
        </w:tc>
        <w:tc>
          <w:tcPr>
            <w:tcW w:w="1793" w:type="dxa"/>
          </w:tcPr>
          <w:p w:rsidR="00495A04" w:rsidRDefault="00495A04" w:rsidP="00A76EE5">
            <w:pPr>
              <w:rPr>
                <w:rFonts w:asciiTheme="minorHAnsi" w:hAnsiTheme="minorHAnsi"/>
                <w:sz w:val="20"/>
              </w:rPr>
            </w:pPr>
            <w:r>
              <w:rPr>
                <w:rFonts w:asciiTheme="minorHAnsi" w:hAnsiTheme="minorHAnsi"/>
                <w:sz w:val="20"/>
              </w:rPr>
              <w:t>Aegis/Healtheway Staff</w:t>
            </w:r>
          </w:p>
        </w:tc>
        <w:tc>
          <w:tcPr>
            <w:tcW w:w="1188" w:type="dxa"/>
          </w:tcPr>
          <w:p w:rsidR="00495A04" w:rsidRDefault="00495A04" w:rsidP="00A76EE5">
            <w:pPr>
              <w:rPr>
                <w:rFonts w:asciiTheme="minorHAnsi" w:hAnsiTheme="minorHAnsi" w:cstheme="minorHAnsi"/>
                <w:sz w:val="20"/>
              </w:rPr>
            </w:pPr>
            <w:r>
              <w:rPr>
                <w:rFonts w:asciiTheme="minorHAnsi" w:hAnsiTheme="minorHAnsi" w:cstheme="minorHAnsi"/>
                <w:sz w:val="20"/>
              </w:rPr>
              <w:t>8/21/2014</w:t>
            </w:r>
          </w:p>
        </w:tc>
        <w:tc>
          <w:tcPr>
            <w:tcW w:w="1299" w:type="dxa"/>
          </w:tcPr>
          <w:p w:rsidR="00495A04" w:rsidRDefault="00495A04" w:rsidP="00A76EE5">
            <w:pPr>
              <w:rPr>
                <w:rFonts w:asciiTheme="minorHAnsi" w:hAnsiTheme="minorHAnsi"/>
                <w:sz w:val="20"/>
              </w:rPr>
            </w:pPr>
            <w:r>
              <w:rPr>
                <w:rFonts w:asciiTheme="minorHAnsi" w:hAnsiTheme="minorHAnsi"/>
                <w:sz w:val="20"/>
              </w:rPr>
              <w:t>9/15/2014</w:t>
            </w:r>
          </w:p>
        </w:tc>
        <w:tc>
          <w:tcPr>
            <w:tcW w:w="2412" w:type="dxa"/>
          </w:tcPr>
          <w:p w:rsidR="00495A04" w:rsidRDefault="004E2D15"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Default="00495A04" w:rsidP="00A76EE5">
            <w:pPr>
              <w:jc w:val="center"/>
              <w:rPr>
                <w:rFonts w:asciiTheme="minorHAnsi" w:hAnsiTheme="minorHAnsi" w:cstheme="minorHAnsi"/>
                <w:sz w:val="20"/>
              </w:rPr>
            </w:pPr>
            <w:r>
              <w:rPr>
                <w:rFonts w:asciiTheme="minorHAnsi" w:hAnsiTheme="minorHAnsi" w:cstheme="minorHAnsi"/>
                <w:sz w:val="20"/>
              </w:rPr>
              <w:t>8</w:t>
            </w:r>
          </w:p>
        </w:tc>
        <w:tc>
          <w:tcPr>
            <w:tcW w:w="2731" w:type="dxa"/>
          </w:tcPr>
          <w:p w:rsidR="00495A04" w:rsidRDefault="00495A04" w:rsidP="00A76EE5">
            <w:pPr>
              <w:rPr>
                <w:rFonts w:asciiTheme="minorHAnsi" w:hAnsiTheme="minorHAnsi"/>
                <w:sz w:val="20"/>
              </w:rPr>
            </w:pPr>
            <w:r>
              <w:rPr>
                <w:rFonts w:asciiTheme="minorHAnsi" w:hAnsiTheme="minorHAnsi"/>
                <w:sz w:val="20"/>
              </w:rPr>
              <w:t xml:space="preserve">Communication of Target Date for Pilot to Begin </w:t>
            </w:r>
          </w:p>
        </w:tc>
        <w:tc>
          <w:tcPr>
            <w:tcW w:w="1793" w:type="dxa"/>
          </w:tcPr>
          <w:p w:rsidR="00495A04" w:rsidRDefault="00495A04" w:rsidP="00A76EE5">
            <w:pPr>
              <w:rPr>
                <w:rFonts w:asciiTheme="minorHAnsi" w:hAnsiTheme="minorHAnsi"/>
                <w:sz w:val="20"/>
              </w:rPr>
            </w:pPr>
            <w:r>
              <w:rPr>
                <w:rFonts w:asciiTheme="minorHAnsi" w:hAnsiTheme="minorHAnsi"/>
                <w:sz w:val="20"/>
              </w:rPr>
              <w:t>Healtheway Staff</w:t>
            </w:r>
          </w:p>
        </w:tc>
        <w:tc>
          <w:tcPr>
            <w:tcW w:w="1188" w:type="dxa"/>
          </w:tcPr>
          <w:p w:rsidR="00495A04" w:rsidRDefault="00495A04" w:rsidP="00A76EE5">
            <w:pPr>
              <w:rPr>
                <w:rFonts w:asciiTheme="minorHAnsi" w:hAnsiTheme="minorHAnsi" w:cstheme="minorHAnsi"/>
                <w:sz w:val="20"/>
              </w:rPr>
            </w:pPr>
            <w:r>
              <w:rPr>
                <w:rFonts w:asciiTheme="minorHAnsi" w:hAnsiTheme="minorHAnsi" w:cstheme="minorHAnsi"/>
                <w:sz w:val="20"/>
              </w:rPr>
              <w:t>8/22/2014</w:t>
            </w:r>
          </w:p>
        </w:tc>
        <w:tc>
          <w:tcPr>
            <w:tcW w:w="1299" w:type="dxa"/>
          </w:tcPr>
          <w:p w:rsidR="00495A04" w:rsidRDefault="00495A04" w:rsidP="00A76EE5">
            <w:pPr>
              <w:rPr>
                <w:rFonts w:asciiTheme="minorHAnsi" w:hAnsiTheme="minorHAnsi"/>
                <w:sz w:val="20"/>
              </w:rPr>
            </w:pPr>
            <w:r>
              <w:rPr>
                <w:rFonts w:asciiTheme="minorHAnsi" w:hAnsiTheme="minorHAnsi"/>
                <w:sz w:val="20"/>
              </w:rPr>
              <w:t>9/15/2014</w:t>
            </w:r>
          </w:p>
        </w:tc>
        <w:tc>
          <w:tcPr>
            <w:tcW w:w="2412" w:type="dxa"/>
          </w:tcPr>
          <w:p w:rsidR="00495A04" w:rsidRDefault="004E2D15"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Default="00495A04" w:rsidP="00A76EE5">
            <w:pPr>
              <w:jc w:val="center"/>
              <w:rPr>
                <w:rFonts w:asciiTheme="minorHAnsi" w:hAnsiTheme="minorHAnsi" w:cstheme="minorHAnsi"/>
                <w:sz w:val="20"/>
              </w:rPr>
            </w:pPr>
            <w:r>
              <w:rPr>
                <w:rFonts w:asciiTheme="minorHAnsi" w:hAnsiTheme="minorHAnsi" w:cstheme="minorHAnsi"/>
                <w:sz w:val="20"/>
              </w:rPr>
              <w:t>9</w:t>
            </w:r>
          </w:p>
        </w:tc>
        <w:tc>
          <w:tcPr>
            <w:tcW w:w="2731" w:type="dxa"/>
          </w:tcPr>
          <w:p w:rsidR="00495A04" w:rsidRDefault="00495A04" w:rsidP="00A76EE5">
            <w:pPr>
              <w:rPr>
                <w:rFonts w:asciiTheme="minorHAnsi" w:hAnsiTheme="minorHAnsi"/>
                <w:sz w:val="20"/>
              </w:rPr>
            </w:pPr>
            <w:r>
              <w:rPr>
                <w:rFonts w:asciiTheme="minorHAnsi" w:hAnsiTheme="minorHAnsi"/>
                <w:sz w:val="20"/>
              </w:rPr>
              <w:t>Phase 1 – Peer to Peer testing – Test tool development</w:t>
            </w:r>
          </w:p>
        </w:tc>
        <w:tc>
          <w:tcPr>
            <w:tcW w:w="1793" w:type="dxa"/>
          </w:tcPr>
          <w:p w:rsidR="00495A04" w:rsidRDefault="00495A04" w:rsidP="00A76EE5">
            <w:pPr>
              <w:rPr>
                <w:rFonts w:asciiTheme="minorHAnsi" w:hAnsiTheme="minorHAnsi"/>
                <w:sz w:val="20"/>
              </w:rPr>
            </w:pPr>
            <w:r>
              <w:rPr>
                <w:rFonts w:asciiTheme="minorHAnsi" w:hAnsiTheme="minorHAnsi"/>
                <w:sz w:val="20"/>
              </w:rPr>
              <w:t>Pilot Participants/</w:t>
            </w:r>
          </w:p>
          <w:p w:rsidR="00495A04" w:rsidRDefault="00495A04" w:rsidP="00A76EE5">
            <w:pPr>
              <w:rPr>
                <w:rFonts w:asciiTheme="minorHAnsi" w:hAnsiTheme="minorHAnsi"/>
                <w:sz w:val="20"/>
              </w:rPr>
            </w:pPr>
            <w:r>
              <w:rPr>
                <w:rFonts w:asciiTheme="minorHAnsi" w:hAnsiTheme="minorHAnsi"/>
                <w:sz w:val="20"/>
              </w:rPr>
              <w:t>Hew Staff</w:t>
            </w:r>
          </w:p>
        </w:tc>
        <w:tc>
          <w:tcPr>
            <w:tcW w:w="1188" w:type="dxa"/>
          </w:tcPr>
          <w:p w:rsidR="00495A04" w:rsidRDefault="00495A04" w:rsidP="00A76EE5">
            <w:pPr>
              <w:rPr>
                <w:rFonts w:asciiTheme="minorHAnsi" w:hAnsiTheme="minorHAnsi" w:cstheme="minorHAnsi"/>
                <w:sz w:val="20"/>
              </w:rPr>
            </w:pPr>
            <w:r>
              <w:rPr>
                <w:rFonts w:asciiTheme="minorHAnsi" w:hAnsiTheme="minorHAnsi" w:cstheme="minorHAnsi"/>
                <w:sz w:val="20"/>
              </w:rPr>
              <w:t>9/15/2014</w:t>
            </w:r>
          </w:p>
        </w:tc>
        <w:tc>
          <w:tcPr>
            <w:tcW w:w="1299" w:type="dxa"/>
          </w:tcPr>
          <w:p w:rsidR="00495A04" w:rsidRDefault="00495A04" w:rsidP="00A76EE5">
            <w:pPr>
              <w:rPr>
                <w:rFonts w:asciiTheme="minorHAnsi" w:hAnsiTheme="minorHAnsi"/>
                <w:sz w:val="20"/>
              </w:rPr>
            </w:pPr>
            <w:r>
              <w:rPr>
                <w:rFonts w:asciiTheme="minorHAnsi" w:hAnsiTheme="minorHAnsi"/>
                <w:sz w:val="20"/>
              </w:rPr>
              <w:t>10/31/2014</w:t>
            </w:r>
          </w:p>
        </w:tc>
        <w:tc>
          <w:tcPr>
            <w:tcW w:w="2412" w:type="dxa"/>
          </w:tcPr>
          <w:p w:rsidR="00495A04" w:rsidRDefault="004E2D15" w:rsidP="00A76EE5">
            <w:pPr>
              <w:rPr>
                <w:rFonts w:asciiTheme="minorHAnsi" w:hAnsiTheme="minorHAnsi" w:cstheme="minorHAnsi"/>
                <w:sz w:val="20"/>
              </w:rPr>
            </w:pPr>
            <w:r>
              <w:rPr>
                <w:rFonts w:asciiTheme="minorHAnsi" w:hAnsiTheme="minorHAnsi" w:cstheme="minorHAnsi"/>
                <w:sz w:val="20"/>
              </w:rPr>
              <w:t>Completed</w:t>
            </w:r>
          </w:p>
        </w:tc>
      </w:tr>
      <w:tr w:rsidR="00495A04" w:rsidRPr="00541A82" w:rsidTr="004E2D15">
        <w:tc>
          <w:tcPr>
            <w:tcW w:w="477" w:type="dxa"/>
          </w:tcPr>
          <w:p w:rsidR="00495A04" w:rsidRDefault="00495A04" w:rsidP="00A76EE5">
            <w:pPr>
              <w:jc w:val="center"/>
              <w:rPr>
                <w:rFonts w:asciiTheme="minorHAnsi" w:hAnsiTheme="minorHAnsi" w:cstheme="minorHAnsi"/>
                <w:sz w:val="20"/>
              </w:rPr>
            </w:pPr>
            <w:r>
              <w:rPr>
                <w:rFonts w:asciiTheme="minorHAnsi" w:hAnsiTheme="minorHAnsi" w:cstheme="minorHAnsi"/>
                <w:sz w:val="20"/>
              </w:rPr>
              <w:t>10</w:t>
            </w:r>
          </w:p>
        </w:tc>
        <w:tc>
          <w:tcPr>
            <w:tcW w:w="2731" w:type="dxa"/>
          </w:tcPr>
          <w:p w:rsidR="00495A04" w:rsidRDefault="00495A04" w:rsidP="00A76EE5">
            <w:pPr>
              <w:rPr>
                <w:rFonts w:asciiTheme="minorHAnsi" w:hAnsiTheme="minorHAnsi"/>
                <w:sz w:val="20"/>
              </w:rPr>
            </w:pPr>
            <w:r>
              <w:rPr>
                <w:rFonts w:asciiTheme="minorHAnsi" w:hAnsiTheme="minorHAnsi"/>
                <w:sz w:val="20"/>
              </w:rPr>
              <w:t>Phase 2 – Automated Testing with DIL</w:t>
            </w:r>
          </w:p>
        </w:tc>
        <w:tc>
          <w:tcPr>
            <w:tcW w:w="1793" w:type="dxa"/>
          </w:tcPr>
          <w:p w:rsidR="00495A04" w:rsidRDefault="00495A04" w:rsidP="00A76EE5">
            <w:pPr>
              <w:rPr>
                <w:rFonts w:asciiTheme="minorHAnsi" w:hAnsiTheme="minorHAnsi"/>
                <w:sz w:val="20"/>
              </w:rPr>
            </w:pPr>
            <w:r>
              <w:rPr>
                <w:rFonts w:asciiTheme="minorHAnsi" w:hAnsiTheme="minorHAnsi"/>
                <w:sz w:val="20"/>
              </w:rPr>
              <w:t>Pilot Participants/</w:t>
            </w:r>
          </w:p>
          <w:p w:rsidR="00495A04" w:rsidRDefault="00495A04" w:rsidP="00A76EE5">
            <w:pPr>
              <w:rPr>
                <w:rFonts w:asciiTheme="minorHAnsi" w:hAnsiTheme="minorHAnsi"/>
                <w:sz w:val="20"/>
              </w:rPr>
            </w:pPr>
            <w:proofErr w:type="spellStart"/>
            <w:r>
              <w:rPr>
                <w:rFonts w:asciiTheme="minorHAnsi" w:hAnsiTheme="minorHAnsi"/>
                <w:sz w:val="20"/>
              </w:rPr>
              <w:t>HeW</w:t>
            </w:r>
            <w:proofErr w:type="spellEnd"/>
            <w:r>
              <w:rPr>
                <w:rFonts w:asciiTheme="minorHAnsi" w:hAnsiTheme="minorHAnsi"/>
                <w:sz w:val="20"/>
              </w:rPr>
              <w:t xml:space="preserve"> Staff</w:t>
            </w:r>
          </w:p>
        </w:tc>
        <w:tc>
          <w:tcPr>
            <w:tcW w:w="1188" w:type="dxa"/>
          </w:tcPr>
          <w:p w:rsidR="00495A04" w:rsidRDefault="00495A04" w:rsidP="00A76EE5">
            <w:pPr>
              <w:rPr>
                <w:rFonts w:asciiTheme="minorHAnsi" w:hAnsiTheme="minorHAnsi" w:cstheme="minorHAnsi"/>
                <w:sz w:val="20"/>
              </w:rPr>
            </w:pPr>
            <w:r>
              <w:rPr>
                <w:rFonts w:asciiTheme="minorHAnsi" w:hAnsiTheme="minorHAnsi" w:cstheme="minorHAnsi"/>
                <w:sz w:val="20"/>
              </w:rPr>
              <w:t>9/30/2014</w:t>
            </w:r>
          </w:p>
        </w:tc>
        <w:tc>
          <w:tcPr>
            <w:tcW w:w="1299" w:type="dxa"/>
          </w:tcPr>
          <w:p w:rsidR="00495A04" w:rsidRDefault="004E2D15" w:rsidP="00A76EE5">
            <w:pPr>
              <w:rPr>
                <w:rFonts w:asciiTheme="minorHAnsi" w:hAnsiTheme="minorHAnsi"/>
                <w:sz w:val="20"/>
              </w:rPr>
            </w:pPr>
            <w:r>
              <w:rPr>
                <w:rFonts w:asciiTheme="minorHAnsi" w:hAnsiTheme="minorHAnsi"/>
                <w:sz w:val="20"/>
              </w:rPr>
              <w:t>12/</w:t>
            </w:r>
            <w:r w:rsidR="00495A04">
              <w:rPr>
                <w:rFonts w:asciiTheme="minorHAnsi" w:hAnsiTheme="minorHAnsi"/>
                <w:sz w:val="20"/>
              </w:rPr>
              <w:t>2014</w:t>
            </w:r>
          </w:p>
        </w:tc>
        <w:tc>
          <w:tcPr>
            <w:tcW w:w="2412" w:type="dxa"/>
          </w:tcPr>
          <w:p w:rsidR="00495A04" w:rsidRDefault="004E2D15" w:rsidP="00A76EE5">
            <w:pPr>
              <w:rPr>
                <w:rFonts w:asciiTheme="minorHAnsi" w:hAnsiTheme="minorHAnsi" w:cstheme="minorHAnsi"/>
                <w:sz w:val="20"/>
              </w:rPr>
            </w:pPr>
            <w:r>
              <w:rPr>
                <w:rFonts w:asciiTheme="minorHAnsi" w:hAnsiTheme="minorHAnsi" w:cstheme="minorHAnsi"/>
                <w:sz w:val="20"/>
              </w:rPr>
              <w:t>Completed</w:t>
            </w:r>
          </w:p>
        </w:tc>
      </w:tr>
      <w:tr w:rsidR="004E2D15" w:rsidRPr="00541A82" w:rsidTr="004E2D15">
        <w:tc>
          <w:tcPr>
            <w:tcW w:w="477" w:type="dxa"/>
          </w:tcPr>
          <w:p w:rsidR="004E2D15" w:rsidRDefault="00B5734E" w:rsidP="004E2D15">
            <w:pPr>
              <w:jc w:val="center"/>
              <w:rPr>
                <w:rFonts w:asciiTheme="minorHAnsi" w:hAnsiTheme="minorHAnsi" w:cstheme="minorHAnsi"/>
                <w:sz w:val="20"/>
              </w:rPr>
            </w:pPr>
            <w:r>
              <w:rPr>
                <w:rFonts w:asciiTheme="minorHAnsi" w:hAnsiTheme="minorHAnsi" w:cstheme="minorHAnsi"/>
                <w:sz w:val="20"/>
              </w:rPr>
              <w:t>11</w:t>
            </w:r>
          </w:p>
        </w:tc>
        <w:tc>
          <w:tcPr>
            <w:tcW w:w="2731" w:type="dxa"/>
          </w:tcPr>
          <w:p w:rsidR="004E2D15" w:rsidRDefault="004E2D15" w:rsidP="004E2D15">
            <w:pPr>
              <w:rPr>
                <w:rFonts w:asciiTheme="minorHAnsi" w:hAnsiTheme="minorHAnsi"/>
                <w:sz w:val="20"/>
              </w:rPr>
            </w:pPr>
            <w:r>
              <w:rPr>
                <w:rFonts w:asciiTheme="minorHAnsi" w:hAnsiTheme="minorHAnsi"/>
                <w:sz w:val="20"/>
              </w:rPr>
              <w:t>Phase 3 – Participant Testing with SSA Megahit Testing Environment</w:t>
            </w:r>
          </w:p>
        </w:tc>
        <w:tc>
          <w:tcPr>
            <w:tcW w:w="1793" w:type="dxa"/>
          </w:tcPr>
          <w:p w:rsidR="004E2D15" w:rsidRDefault="004E2D15" w:rsidP="004E2D15">
            <w:pPr>
              <w:rPr>
                <w:rFonts w:asciiTheme="minorHAnsi" w:hAnsiTheme="minorHAnsi"/>
                <w:sz w:val="20"/>
              </w:rPr>
            </w:pPr>
            <w:r>
              <w:rPr>
                <w:rFonts w:asciiTheme="minorHAnsi" w:hAnsiTheme="minorHAnsi"/>
                <w:sz w:val="20"/>
              </w:rPr>
              <w:t>Pilot Participants/</w:t>
            </w:r>
          </w:p>
          <w:p w:rsidR="004E2D15" w:rsidRDefault="004E2D15" w:rsidP="004E2D15">
            <w:pPr>
              <w:rPr>
                <w:rFonts w:asciiTheme="minorHAnsi" w:hAnsiTheme="minorHAnsi"/>
                <w:sz w:val="20"/>
              </w:rPr>
            </w:pPr>
            <w:r>
              <w:rPr>
                <w:rFonts w:asciiTheme="minorHAnsi" w:hAnsiTheme="minorHAnsi"/>
                <w:sz w:val="20"/>
              </w:rPr>
              <w:t>SSA Staff</w:t>
            </w:r>
          </w:p>
        </w:tc>
        <w:tc>
          <w:tcPr>
            <w:tcW w:w="1188" w:type="dxa"/>
          </w:tcPr>
          <w:p w:rsidR="004E2D15" w:rsidRDefault="004E2D15" w:rsidP="004E2D15">
            <w:pPr>
              <w:rPr>
                <w:rFonts w:asciiTheme="minorHAnsi" w:hAnsiTheme="minorHAnsi" w:cstheme="minorHAnsi"/>
                <w:sz w:val="20"/>
              </w:rPr>
            </w:pPr>
            <w:r>
              <w:rPr>
                <w:rFonts w:asciiTheme="minorHAnsi" w:hAnsiTheme="minorHAnsi" w:cstheme="minorHAnsi"/>
                <w:sz w:val="20"/>
              </w:rPr>
              <w:t>11/2014</w:t>
            </w:r>
          </w:p>
        </w:tc>
        <w:tc>
          <w:tcPr>
            <w:tcW w:w="1299" w:type="dxa"/>
          </w:tcPr>
          <w:p w:rsidR="004E2D15" w:rsidRDefault="004E2D15" w:rsidP="004E2D15">
            <w:pPr>
              <w:rPr>
                <w:rFonts w:asciiTheme="minorHAnsi" w:hAnsiTheme="minorHAnsi"/>
                <w:sz w:val="20"/>
              </w:rPr>
            </w:pPr>
            <w:r>
              <w:rPr>
                <w:rFonts w:asciiTheme="minorHAnsi" w:hAnsiTheme="minorHAnsi"/>
                <w:sz w:val="20"/>
              </w:rPr>
              <w:t>02/2015</w:t>
            </w:r>
          </w:p>
        </w:tc>
        <w:tc>
          <w:tcPr>
            <w:tcW w:w="2412" w:type="dxa"/>
          </w:tcPr>
          <w:p w:rsidR="004E2D15" w:rsidRDefault="004E2D15" w:rsidP="004E2D15">
            <w:pPr>
              <w:rPr>
                <w:rFonts w:asciiTheme="minorHAnsi" w:hAnsiTheme="minorHAnsi" w:cstheme="minorHAnsi"/>
                <w:sz w:val="20"/>
              </w:rPr>
            </w:pPr>
            <w:r>
              <w:rPr>
                <w:rFonts w:asciiTheme="minorHAnsi" w:hAnsiTheme="minorHAnsi" w:cstheme="minorHAnsi"/>
                <w:sz w:val="20"/>
              </w:rPr>
              <w:t>IOD – Done</w:t>
            </w:r>
          </w:p>
          <w:p w:rsidR="004E2D15" w:rsidRDefault="004E2D15" w:rsidP="004E2D15">
            <w:pPr>
              <w:rPr>
                <w:rFonts w:asciiTheme="minorHAnsi" w:hAnsiTheme="minorHAnsi" w:cstheme="minorHAnsi"/>
                <w:sz w:val="20"/>
              </w:rPr>
            </w:pPr>
            <w:r>
              <w:rPr>
                <w:rFonts w:asciiTheme="minorHAnsi" w:hAnsiTheme="minorHAnsi" w:cstheme="minorHAnsi"/>
                <w:sz w:val="20"/>
              </w:rPr>
              <w:t>Mirth – In process</w:t>
            </w:r>
          </w:p>
          <w:p w:rsidR="004E2D15" w:rsidRDefault="004E2D15" w:rsidP="004E2D15">
            <w:pPr>
              <w:rPr>
                <w:rFonts w:asciiTheme="minorHAnsi" w:hAnsiTheme="minorHAnsi" w:cstheme="minorHAnsi"/>
                <w:sz w:val="20"/>
              </w:rPr>
            </w:pPr>
            <w:r>
              <w:rPr>
                <w:rFonts w:asciiTheme="minorHAnsi" w:hAnsiTheme="minorHAnsi" w:cstheme="minorHAnsi"/>
                <w:sz w:val="20"/>
              </w:rPr>
              <w:t>MRO – In process</w:t>
            </w:r>
          </w:p>
        </w:tc>
      </w:tr>
      <w:tr w:rsidR="00495A04" w:rsidRPr="00541A82" w:rsidTr="004E2D15">
        <w:tc>
          <w:tcPr>
            <w:tcW w:w="477" w:type="dxa"/>
          </w:tcPr>
          <w:p w:rsidR="00495A04" w:rsidRDefault="00B5734E" w:rsidP="00A76EE5">
            <w:pPr>
              <w:jc w:val="center"/>
              <w:rPr>
                <w:rFonts w:asciiTheme="minorHAnsi" w:hAnsiTheme="minorHAnsi" w:cstheme="minorHAnsi"/>
                <w:sz w:val="20"/>
              </w:rPr>
            </w:pPr>
            <w:r>
              <w:rPr>
                <w:rFonts w:asciiTheme="minorHAnsi" w:hAnsiTheme="minorHAnsi" w:cstheme="minorHAnsi"/>
                <w:sz w:val="20"/>
              </w:rPr>
              <w:t>12</w:t>
            </w:r>
          </w:p>
        </w:tc>
        <w:tc>
          <w:tcPr>
            <w:tcW w:w="2731" w:type="dxa"/>
          </w:tcPr>
          <w:p w:rsidR="00495A04" w:rsidRPr="00541A82" w:rsidRDefault="00495A04" w:rsidP="00A76EE5">
            <w:pPr>
              <w:rPr>
                <w:rFonts w:asciiTheme="minorHAnsi" w:hAnsiTheme="minorHAnsi"/>
                <w:sz w:val="20"/>
              </w:rPr>
            </w:pPr>
            <w:r>
              <w:rPr>
                <w:rFonts w:asciiTheme="minorHAnsi" w:hAnsiTheme="minorHAnsi"/>
                <w:sz w:val="20"/>
              </w:rPr>
              <w:t>Presentation to Specification Factory for Approval</w:t>
            </w:r>
          </w:p>
        </w:tc>
        <w:tc>
          <w:tcPr>
            <w:tcW w:w="1793" w:type="dxa"/>
          </w:tcPr>
          <w:p w:rsidR="00495A04" w:rsidRPr="00541A82" w:rsidRDefault="00495A04" w:rsidP="00A76EE5">
            <w:pPr>
              <w:rPr>
                <w:rFonts w:asciiTheme="minorHAnsi" w:hAnsiTheme="minorHAnsi"/>
                <w:sz w:val="20"/>
              </w:rPr>
            </w:pPr>
            <w:r>
              <w:rPr>
                <w:rFonts w:asciiTheme="minorHAnsi" w:hAnsiTheme="minorHAnsi"/>
                <w:sz w:val="20"/>
              </w:rPr>
              <w:t>Healtheway Staff</w:t>
            </w:r>
          </w:p>
        </w:tc>
        <w:tc>
          <w:tcPr>
            <w:tcW w:w="1188"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8/2014</w:t>
            </w:r>
          </w:p>
        </w:tc>
        <w:tc>
          <w:tcPr>
            <w:tcW w:w="1299" w:type="dxa"/>
          </w:tcPr>
          <w:p w:rsidR="00495A04" w:rsidRPr="00541A82" w:rsidRDefault="00495A04" w:rsidP="00A76EE5">
            <w:pPr>
              <w:rPr>
                <w:rFonts w:asciiTheme="minorHAnsi" w:hAnsiTheme="minorHAnsi"/>
                <w:sz w:val="20"/>
              </w:rPr>
            </w:pPr>
            <w:r>
              <w:rPr>
                <w:rFonts w:asciiTheme="minorHAnsi" w:hAnsiTheme="minorHAnsi"/>
                <w:sz w:val="20"/>
              </w:rPr>
              <w:t>10/09/2014</w:t>
            </w:r>
          </w:p>
        </w:tc>
        <w:tc>
          <w:tcPr>
            <w:tcW w:w="2412" w:type="dxa"/>
          </w:tcPr>
          <w:p w:rsidR="00495A04" w:rsidRPr="00541A82" w:rsidRDefault="004E2D15" w:rsidP="00A76EE5">
            <w:pPr>
              <w:rPr>
                <w:rFonts w:asciiTheme="minorHAnsi" w:hAnsiTheme="minorHAnsi" w:cstheme="minorHAnsi"/>
                <w:sz w:val="20"/>
              </w:rPr>
            </w:pPr>
            <w:r>
              <w:rPr>
                <w:rFonts w:asciiTheme="minorHAnsi" w:hAnsiTheme="minorHAnsi" w:cstheme="minorHAnsi"/>
                <w:sz w:val="20"/>
              </w:rPr>
              <w:t>Completed</w:t>
            </w:r>
            <w:r w:rsidR="00495A04">
              <w:rPr>
                <w:rFonts w:asciiTheme="minorHAnsi" w:hAnsiTheme="minorHAnsi" w:cstheme="minorHAnsi"/>
                <w:sz w:val="20"/>
              </w:rPr>
              <w:t xml:space="preserve"> </w:t>
            </w:r>
          </w:p>
        </w:tc>
      </w:tr>
      <w:tr w:rsidR="004E2D15" w:rsidRPr="00541A82" w:rsidTr="004E2D15">
        <w:tc>
          <w:tcPr>
            <w:tcW w:w="477" w:type="dxa"/>
          </w:tcPr>
          <w:p w:rsidR="004E2D15" w:rsidRDefault="004E2D15" w:rsidP="00A76EE5">
            <w:pPr>
              <w:jc w:val="center"/>
              <w:rPr>
                <w:rFonts w:asciiTheme="minorHAnsi" w:hAnsiTheme="minorHAnsi" w:cstheme="minorHAnsi"/>
                <w:sz w:val="20"/>
              </w:rPr>
            </w:pPr>
            <w:r>
              <w:rPr>
                <w:rFonts w:asciiTheme="minorHAnsi" w:hAnsiTheme="minorHAnsi" w:cstheme="minorHAnsi"/>
                <w:sz w:val="20"/>
              </w:rPr>
              <w:t>1</w:t>
            </w:r>
            <w:r w:rsidR="00B5734E">
              <w:rPr>
                <w:rFonts w:asciiTheme="minorHAnsi" w:hAnsiTheme="minorHAnsi" w:cstheme="minorHAnsi"/>
                <w:sz w:val="20"/>
              </w:rPr>
              <w:t>3</w:t>
            </w:r>
          </w:p>
        </w:tc>
        <w:tc>
          <w:tcPr>
            <w:tcW w:w="2731" w:type="dxa"/>
          </w:tcPr>
          <w:p w:rsidR="004E2D15" w:rsidRDefault="004E2D15" w:rsidP="004E2D15">
            <w:pPr>
              <w:rPr>
                <w:rFonts w:asciiTheme="minorHAnsi" w:hAnsiTheme="minorHAnsi"/>
                <w:sz w:val="20"/>
              </w:rPr>
            </w:pPr>
            <w:r>
              <w:rPr>
                <w:rFonts w:asciiTheme="minorHAnsi" w:hAnsiTheme="minorHAnsi"/>
                <w:sz w:val="20"/>
              </w:rPr>
              <w:t xml:space="preserve">Update Testing Documents with lessons learned from Testing Pilot </w:t>
            </w:r>
          </w:p>
        </w:tc>
        <w:tc>
          <w:tcPr>
            <w:tcW w:w="1793" w:type="dxa"/>
          </w:tcPr>
          <w:p w:rsidR="004E2D15" w:rsidRDefault="004E2D15" w:rsidP="00A76EE5">
            <w:pPr>
              <w:rPr>
                <w:rFonts w:asciiTheme="minorHAnsi" w:hAnsiTheme="minorHAnsi"/>
                <w:sz w:val="20"/>
              </w:rPr>
            </w:pPr>
            <w:r>
              <w:rPr>
                <w:rFonts w:asciiTheme="minorHAnsi" w:hAnsiTheme="minorHAnsi"/>
                <w:sz w:val="20"/>
              </w:rPr>
              <w:t>Healtheway Staff</w:t>
            </w:r>
          </w:p>
        </w:tc>
        <w:tc>
          <w:tcPr>
            <w:tcW w:w="1188" w:type="dxa"/>
          </w:tcPr>
          <w:p w:rsidR="004E2D15" w:rsidRDefault="004E2D15" w:rsidP="00A76EE5">
            <w:pPr>
              <w:rPr>
                <w:rFonts w:asciiTheme="minorHAnsi" w:hAnsiTheme="minorHAnsi" w:cstheme="minorHAnsi"/>
                <w:sz w:val="20"/>
              </w:rPr>
            </w:pPr>
            <w:r>
              <w:rPr>
                <w:rFonts w:asciiTheme="minorHAnsi" w:hAnsiTheme="minorHAnsi" w:cstheme="minorHAnsi"/>
                <w:sz w:val="20"/>
              </w:rPr>
              <w:t>11/2014</w:t>
            </w:r>
          </w:p>
        </w:tc>
        <w:tc>
          <w:tcPr>
            <w:tcW w:w="1299" w:type="dxa"/>
          </w:tcPr>
          <w:p w:rsidR="004E2D15" w:rsidRDefault="004E2D15" w:rsidP="00A76EE5">
            <w:pPr>
              <w:rPr>
                <w:rFonts w:asciiTheme="minorHAnsi" w:hAnsiTheme="minorHAnsi"/>
                <w:sz w:val="20"/>
              </w:rPr>
            </w:pPr>
            <w:r>
              <w:rPr>
                <w:rFonts w:asciiTheme="minorHAnsi" w:hAnsiTheme="minorHAnsi"/>
                <w:sz w:val="20"/>
              </w:rPr>
              <w:t>02/2015</w:t>
            </w:r>
          </w:p>
        </w:tc>
        <w:tc>
          <w:tcPr>
            <w:tcW w:w="2412" w:type="dxa"/>
          </w:tcPr>
          <w:p w:rsidR="004E2D15" w:rsidRDefault="004E2D15" w:rsidP="00A76EE5">
            <w:pPr>
              <w:rPr>
                <w:rFonts w:asciiTheme="minorHAnsi" w:hAnsiTheme="minorHAnsi" w:cstheme="minorHAnsi"/>
                <w:sz w:val="20"/>
              </w:rPr>
            </w:pPr>
            <w:r>
              <w:rPr>
                <w:rFonts w:asciiTheme="minorHAnsi" w:hAnsiTheme="minorHAnsi" w:cstheme="minorHAnsi"/>
                <w:sz w:val="20"/>
              </w:rPr>
              <w:t xml:space="preserve">Last updated documents were distributed 12/19/2014. </w:t>
            </w:r>
          </w:p>
        </w:tc>
      </w:tr>
      <w:tr w:rsidR="00495A04" w:rsidRPr="00541A82" w:rsidTr="004E2D15">
        <w:tc>
          <w:tcPr>
            <w:tcW w:w="477" w:type="dxa"/>
          </w:tcPr>
          <w:p w:rsidR="00495A04" w:rsidRPr="00541A82" w:rsidRDefault="00495A04" w:rsidP="00A76EE5">
            <w:pPr>
              <w:jc w:val="center"/>
              <w:rPr>
                <w:rFonts w:asciiTheme="minorHAnsi" w:hAnsiTheme="minorHAnsi" w:cstheme="minorHAnsi"/>
                <w:sz w:val="20"/>
              </w:rPr>
            </w:pPr>
            <w:r>
              <w:rPr>
                <w:rFonts w:asciiTheme="minorHAnsi" w:hAnsiTheme="minorHAnsi" w:cstheme="minorHAnsi"/>
                <w:sz w:val="20"/>
              </w:rPr>
              <w:t>1</w:t>
            </w:r>
            <w:r w:rsidR="00B5734E">
              <w:rPr>
                <w:rFonts w:asciiTheme="minorHAnsi" w:hAnsiTheme="minorHAnsi" w:cstheme="minorHAnsi"/>
                <w:sz w:val="20"/>
              </w:rPr>
              <w:t>4</w:t>
            </w:r>
          </w:p>
        </w:tc>
        <w:tc>
          <w:tcPr>
            <w:tcW w:w="2731" w:type="dxa"/>
          </w:tcPr>
          <w:p w:rsidR="00495A04" w:rsidRPr="00541A82" w:rsidRDefault="00495A04" w:rsidP="00A76EE5">
            <w:pPr>
              <w:rPr>
                <w:rFonts w:asciiTheme="minorHAnsi" w:hAnsiTheme="minorHAnsi"/>
                <w:sz w:val="20"/>
              </w:rPr>
            </w:pPr>
            <w:r>
              <w:rPr>
                <w:rFonts w:asciiTheme="minorHAnsi" w:hAnsiTheme="minorHAnsi"/>
                <w:sz w:val="20"/>
              </w:rPr>
              <w:t>Presentation to the Coordinating Committee for Discussion and Approval</w:t>
            </w:r>
          </w:p>
        </w:tc>
        <w:tc>
          <w:tcPr>
            <w:tcW w:w="1793" w:type="dxa"/>
          </w:tcPr>
          <w:p w:rsidR="00495A04" w:rsidRPr="00541A82" w:rsidRDefault="00495A04" w:rsidP="00A76EE5">
            <w:pPr>
              <w:rPr>
                <w:rFonts w:asciiTheme="minorHAnsi" w:hAnsiTheme="minorHAnsi"/>
                <w:sz w:val="20"/>
              </w:rPr>
            </w:pPr>
            <w:r>
              <w:rPr>
                <w:rFonts w:asciiTheme="minorHAnsi" w:hAnsiTheme="minorHAnsi"/>
                <w:sz w:val="20"/>
              </w:rPr>
              <w:t>Healtheway Staff</w:t>
            </w:r>
          </w:p>
        </w:tc>
        <w:tc>
          <w:tcPr>
            <w:tcW w:w="1188" w:type="dxa"/>
          </w:tcPr>
          <w:p w:rsidR="00495A04" w:rsidRPr="00541A82" w:rsidRDefault="00495A04" w:rsidP="00A76EE5">
            <w:pPr>
              <w:rPr>
                <w:rFonts w:asciiTheme="minorHAnsi" w:hAnsiTheme="minorHAnsi" w:cstheme="minorHAnsi"/>
                <w:sz w:val="20"/>
              </w:rPr>
            </w:pPr>
            <w:r>
              <w:rPr>
                <w:rFonts w:asciiTheme="minorHAnsi" w:hAnsiTheme="minorHAnsi" w:cstheme="minorHAnsi"/>
                <w:sz w:val="20"/>
              </w:rPr>
              <w:t>10/2014</w:t>
            </w:r>
          </w:p>
        </w:tc>
        <w:tc>
          <w:tcPr>
            <w:tcW w:w="1299" w:type="dxa"/>
          </w:tcPr>
          <w:p w:rsidR="00495A04" w:rsidRPr="00541A82" w:rsidRDefault="00F656D1" w:rsidP="00A76EE5">
            <w:pPr>
              <w:rPr>
                <w:rFonts w:asciiTheme="minorHAnsi" w:hAnsiTheme="minorHAnsi"/>
                <w:sz w:val="20"/>
              </w:rPr>
            </w:pPr>
            <w:r>
              <w:rPr>
                <w:rFonts w:asciiTheme="minorHAnsi" w:hAnsiTheme="minorHAnsi"/>
                <w:sz w:val="20"/>
              </w:rPr>
              <w:t>01</w:t>
            </w:r>
            <w:r w:rsidR="00495A04">
              <w:rPr>
                <w:rFonts w:asciiTheme="minorHAnsi" w:hAnsiTheme="minorHAnsi"/>
                <w:sz w:val="20"/>
              </w:rPr>
              <w:t>/201</w:t>
            </w:r>
            <w:r>
              <w:rPr>
                <w:rFonts w:asciiTheme="minorHAnsi" w:hAnsiTheme="minorHAnsi"/>
                <w:sz w:val="20"/>
              </w:rPr>
              <w:t>5</w:t>
            </w:r>
          </w:p>
        </w:tc>
        <w:tc>
          <w:tcPr>
            <w:tcW w:w="2412" w:type="dxa"/>
          </w:tcPr>
          <w:p w:rsidR="00495A04" w:rsidRPr="00541A82" w:rsidRDefault="004E2D15" w:rsidP="00A76EE5">
            <w:pPr>
              <w:rPr>
                <w:rFonts w:asciiTheme="minorHAnsi" w:hAnsiTheme="minorHAnsi" w:cstheme="minorHAnsi"/>
                <w:sz w:val="20"/>
              </w:rPr>
            </w:pPr>
            <w:r>
              <w:rPr>
                <w:rFonts w:asciiTheme="minorHAnsi" w:hAnsiTheme="minorHAnsi" w:cstheme="minorHAnsi"/>
                <w:sz w:val="20"/>
              </w:rPr>
              <w:t>Information update to CC on 1/20/2015</w:t>
            </w:r>
            <w:r w:rsidR="00B5734E">
              <w:rPr>
                <w:rFonts w:asciiTheme="minorHAnsi" w:hAnsiTheme="minorHAnsi" w:cstheme="minorHAnsi"/>
                <w:sz w:val="20"/>
              </w:rPr>
              <w:t>. Production date TBD</w:t>
            </w:r>
          </w:p>
        </w:tc>
      </w:tr>
    </w:tbl>
    <w:p w:rsidR="00495A04" w:rsidRPr="00541A82" w:rsidRDefault="00495A04" w:rsidP="00495A04">
      <w:pPr>
        <w:tabs>
          <w:tab w:val="left" w:pos="3225"/>
        </w:tabs>
        <w:rPr>
          <w:rFonts w:asciiTheme="minorHAnsi" w:hAnsiTheme="minorHAnsi" w:cstheme="minorHAnsi"/>
          <w:sz w:val="22"/>
          <w:szCs w:val="22"/>
        </w:rPr>
      </w:pPr>
    </w:p>
    <w:p w:rsidR="00984E68" w:rsidRDefault="00984E68"/>
    <w:sectPr w:rsidR="00984E68" w:rsidSect="00A76EE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5D" w:rsidRDefault="00BC3D5D">
      <w:r>
        <w:separator/>
      </w:r>
    </w:p>
  </w:endnote>
  <w:endnote w:type="continuationSeparator" w:id="0">
    <w:p w:rsidR="00BC3D5D" w:rsidRDefault="00BC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D15" w:rsidRDefault="004E2D15">
    <w:pPr>
      <w:pStyle w:val="Footer"/>
    </w:pPr>
  </w:p>
  <w:p w:rsidR="004E2D15" w:rsidRDefault="004E2D15">
    <w:pPr>
      <w:pStyle w:val="Footer"/>
    </w:pPr>
    <w:r>
      <w:ptab w:relativeTo="margin" w:alignment="center" w:leader="none"/>
    </w:r>
    <w:r>
      <w:t xml:space="preserve">Page </w:t>
    </w:r>
    <w:r>
      <w:fldChar w:fldCharType="begin"/>
    </w:r>
    <w:r>
      <w:instrText xml:space="preserve"> PAGE  \* Arabic  \* MERGEFORMAT </w:instrText>
    </w:r>
    <w:r>
      <w:fldChar w:fldCharType="separate"/>
    </w:r>
    <w:r w:rsidR="00D73D5D">
      <w:rPr>
        <w:noProof/>
      </w:rPr>
      <w:t>1</w:t>
    </w:r>
    <w:r>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5D" w:rsidRDefault="00BC3D5D">
      <w:r>
        <w:separator/>
      </w:r>
    </w:p>
  </w:footnote>
  <w:footnote w:type="continuationSeparator" w:id="0">
    <w:p w:rsidR="00BC3D5D" w:rsidRDefault="00BC3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D15" w:rsidRPr="00BD716E" w:rsidRDefault="004E2D15" w:rsidP="00A76EE5">
    <w:pPr>
      <w:pStyle w:val="Header"/>
      <w:jc w:val="center"/>
    </w:pPr>
    <w:r>
      <w:rPr>
        <w:noProof/>
      </w:rPr>
      <w:drawing>
        <wp:inline distT="0" distB="0" distL="0" distR="0" wp14:anchorId="132CD1B4" wp14:editId="397592C0">
          <wp:extent cx="2371725" cy="488768"/>
          <wp:effectExtent l="19050" t="0" r="9525" b="0"/>
          <wp:docPr id="2" name="Picture 1" descr="HeWay_LOGO_Avec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Way_LOGO_Avectra.jpg"/>
                  <pic:cNvPicPr/>
                </pic:nvPicPr>
                <pic:blipFill>
                  <a:blip r:embed="rId1"/>
                  <a:stretch>
                    <a:fillRect/>
                  </a:stretch>
                </pic:blipFill>
                <pic:spPr>
                  <a:xfrm>
                    <a:off x="0" y="0"/>
                    <a:ext cx="2371725" cy="488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6305D"/>
    <w:rsid w:val="00194244"/>
    <w:rsid w:val="0029022A"/>
    <w:rsid w:val="00333656"/>
    <w:rsid w:val="0035517D"/>
    <w:rsid w:val="003A4835"/>
    <w:rsid w:val="003B629F"/>
    <w:rsid w:val="003E0CA1"/>
    <w:rsid w:val="00495A04"/>
    <w:rsid w:val="004A72BD"/>
    <w:rsid w:val="004C7D80"/>
    <w:rsid w:val="004E2D15"/>
    <w:rsid w:val="00505C6B"/>
    <w:rsid w:val="0055020D"/>
    <w:rsid w:val="005C7425"/>
    <w:rsid w:val="00690745"/>
    <w:rsid w:val="008538A7"/>
    <w:rsid w:val="0086058C"/>
    <w:rsid w:val="00894700"/>
    <w:rsid w:val="008D7CF4"/>
    <w:rsid w:val="00923842"/>
    <w:rsid w:val="00984E68"/>
    <w:rsid w:val="00A55BB3"/>
    <w:rsid w:val="00A76EE5"/>
    <w:rsid w:val="00B01DEA"/>
    <w:rsid w:val="00B4010B"/>
    <w:rsid w:val="00B5734E"/>
    <w:rsid w:val="00B756B5"/>
    <w:rsid w:val="00BC3D5D"/>
    <w:rsid w:val="00BD5B8C"/>
    <w:rsid w:val="00BF4892"/>
    <w:rsid w:val="00CA4177"/>
    <w:rsid w:val="00D73D5D"/>
    <w:rsid w:val="00EA557A"/>
    <w:rsid w:val="00F65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04"/>
    <w:rPr>
      <w:rFonts w:ascii="Arial" w:eastAsia="Times New Roman" w:hAnsi="Arial" w:cs="Times New Roman"/>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5A04"/>
    <w:pPr>
      <w:tabs>
        <w:tab w:val="center" w:pos="4680"/>
        <w:tab w:val="right" w:pos="9360"/>
      </w:tabs>
    </w:pPr>
  </w:style>
  <w:style w:type="character" w:customStyle="1" w:styleId="HeaderChar">
    <w:name w:val="Header Char"/>
    <w:basedOn w:val="DefaultParagraphFont"/>
    <w:link w:val="Header"/>
    <w:rsid w:val="00495A04"/>
    <w:rPr>
      <w:rFonts w:ascii="Arial" w:eastAsia="Times New Roman" w:hAnsi="Arial" w:cs="Times New Roman"/>
      <w:sz w:val="19"/>
      <w:szCs w:val="20"/>
    </w:rPr>
  </w:style>
  <w:style w:type="paragraph" w:styleId="Footer">
    <w:name w:val="footer"/>
    <w:basedOn w:val="Normal"/>
    <w:link w:val="FooterChar"/>
    <w:uiPriority w:val="99"/>
    <w:unhideWhenUsed/>
    <w:rsid w:val="00495A04"/>
    <w:pPr>
      <w:tabs>
        <w:tab w:val="center" w:pos="4680"/>
        <w:tab w:val="right" w:pos="9360"/>
      </w:tabs>
    </w:pPr>
  </w:style>
  <w:style w:type="character" w:customStyle="1" w:styleId="FooterChar">
    <w:name w:val="Footer Char"/>
    <w:basedOn w:val="DefaultParagraphFont"/>
    <w:link w:val="Footer"/>
    <w:uiPriority w:val="99"/>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04"/>
    <w:rPr>
      <w:rFonts w:ascii="Arial" w:eastAsia="Times New Roman" w:hAnsi="Arial" w:cs="Times New Roman"/>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5A04"/>
    <w:pPr>
      <w:tabs>
        <w:tab w:val="center" w:pos="4680"/>
        <w:tab w:val="right" w:pos="9360"/>
      </w:tabs>
    </w:pPr>
  </w:style>
  <w:style w:type="character" w:customStyle="1" w:styleId="HeaderChar">
    <w:name w:val="Header Char"/>
    <w:basedOn w:val="DefaultParagraphFont"/>
    <w:link w:val="Header"/>
    <w:rsid w:val="00495A04"/>
    <w:rPr>
      <w:rFonts w:ascii="Arial" w:eastAsia="Times New Roman" w:hAnsi="Arial" w:cs="Times New Roman"/>
      <w:sz w:val="19"/>
      <w:szCs w:val="20"/>
    </w:rPr>
  </w:style>
  <w:style w:type="paragraph" w:styleId="Footer">
    <w:name w:val="footer"/>
    <w:basedOn w:val="Normal"/>
    <w:link w:val="FooterChar"/>
    <w:uiPriority w:val="99"/>
    <w:unhideWhenUsed/>
    <w:rsid w:val="00495A04"/>
    <w:pPr>
      <w:tabs>
        <w:tab w:val="center" w:pos="4680"/>
        <w:tab w:val="right" w:pos="9360"/>
      </w:tabs>
    </w:pPr>
  </w:style>
  <w:style w:type="character" w:customStyle="1" w:styleId="FooterChar">
    <w:name w:val="Footer Char"/>
    <w:basedOn w:val="DefaultParagraphFont"/>
    <w:link w:val="Footer"/>
    <w:uiPriority w:val="99"/>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healthexchange-acpworkgroup.wikispaces.com/file/view/2014-12-19_CL_Access_Consent_Policy_ACP%2BSSA.xls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onnectopensource.atlassian.net/browse/CONN-1578" TargetMode="External"/><Relationship Id="rId4" Type="http://schemas.microsoft.com/office/2007/relationships/stylesWithEffects" Target="stylesWithEffects.xml"/><Relationship Id="rId9" Type="http://schemas.openxmlformats.org/officeDocument/2006/relationships/hyperlink" Target="https://github.com/CONNECT-Solution/CONNECT/pull/97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128FA5D-1B8B-403F-9C72-F839E684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Serendipity Health, LLC</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 Davis</dc:creator>
  <cp:lastModifiedBy>Cfourquet</cp:lastModifiedBy>
  <cp:revision>2</cp:revision>
  <dcterms:created xsi:type="dcterms:W3CDTF">2015-01-21T14:37:00Z</dcterms:created>
  <dcterms:modified xsi:type="dcterms:W3CDTF">2015-01-21T14:37:00Z</dcterms:modified>
</cp:coreProperties>
</file>