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spellEnd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4E6C415B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2A1424FD" w:rsidR="00495A04" w:rsidRPr="00A375BF" w:rsidRDefault="00671AC9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</w:t>
            </w:r>
            <w:proofErr w:type="spellEnd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430CFFD4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2015/08/04</w:t>
            </w:r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Omar</w:t>
            </w:r>
          </w:p>
        </w:tc>
        <w:tc>
          <w:tcPr>
            <w:tcW w:w="430" w:type="pct"/>
            <w:vAlign w:val="center"/>
          </w:tcPr>
          <w:p w14:paraId="5446D00E" w14:textId="4A937581" w:rsidR="00D2594E" w:rsidRPr="00A375BF" w:rsidRDefault="00155B47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160F873A" w:rsidR="00D2594E" w:rsidRPr="00A375BF" w:rsidRDefault="00155B47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6CC36C19" w:rsidR="005C574B" w:rsidRPr="00A375BF" w:rsidRDefault="00155B4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06A4520E" w:rsidR="00D2594E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C0DB2" w:rsidRPr="00A375BF" w14:paraId="518AA4CF" w14:textId="77777777" w:rsidTr="007C0DB2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0C1CAAFB" w14:textId="1447E353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D80A44" w14:textId="099BA6B6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750EBD8C" w14:textId="33574678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C0DB2" w:rsidRPr="00A375BF" w14:paraId="18B10C41" w14:textId="77777777" w:rsidTr="00155B4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63745D5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Nadella,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4A1B69A7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6F8C3340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8EA1963" w14:textId="017EC6DD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77DCD30A" w14:textId="78E77A4C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Davis,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Didi</w:t>
            </w:r>
            <w:proofErr w:type="spellEnd"/>
          </w:p>
        </w:tc>
        <w:tc>
          <w:tcPr>
            <w:tcW w:w="430" w:type="pct"/>
            <w:vAlign w:val="center"/>
          </w:tcPr>
          <w:p w14:paraId="77AB8A39" w14:textId="70051F0F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AE294DC" w14:textId="779FAE86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317581FB" w14:textId="43F74B42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C0DB2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77FCAE1" w14:textId="0CE43598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C96EE7B" w14:textId="010EFCAB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547CF3C" w14:textId="6B81852F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538710A2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36FFEFDB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6DA0733" w14:textId="13A18632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C0DB2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4CACA5E0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36A5DEBE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50342A2B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Hossain,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308E19CB" w14:textId="77777777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145EE9CE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147C258A" w14:textId="721C21E1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2C3AB54C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2BAD0E1A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183C41F4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068B61FC" w14:textId="5ABAF75E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C0DB2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2022732D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27FB5BBA" w14:textId="64A95B5D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0FAC329" w14:textId="51B0C729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1DFEDE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66DFA123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1C4EC3" w14:textId="05D54CF6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A065FB1" w14:textId="53DDE8D9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1FDC6D12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508DDF1" w14:textId="62F61D68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10371589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4C820C0E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76E545" w14:textId="16D306C9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57468319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E512EF5" w14:textId="320E59EC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B834592" w14:textId="77777777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1610C058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4E13CA37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4075E27D" w14:textId="70BB2A35" w:rsidR="007C0DB2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77777777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41457D" w14:textId="77777777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24E8965C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155B47">
        <w:rPr>
          <w:rFonts w:asciiTheme="minorHAnsi" w:hAnsiTheme="minorHAnsi"/>
          <w:b/>
          <w:bCs/>
          <w:sz w:val="22"/>
          <w:szCs w:val="22"/>
        </w:rPr>
        <w:t xml:space="preserve"> with Meeting Notes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0D07C82B" w14:textId="77777777" w:rsidR="007C0DB2" w:rsidRPr="007C0DB2" w:rsidRDefault="007C0DB2" w:rsidP="007C0DB2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18969978" w14:textId="241DB96E" w:rsidR="00883ED7" w:rsidRPr="007C4D29" w:rsidRDefault="00987C2E" w:rsidP="00883E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hyperlink r:id="rId8" w:history="1">
        <w:r w:rsidR="00A375BF">
          <w:rPr>
            <w:rStyle w:val="Hyperlink"/>
            <w:rFonts w:asciiTheme="minorHAnsi" w:hAnsiTheme="minorHAnsi"/>
            <w:sz w:val="22"/>
            <w:szCs w:val="22"/>
          </w:rPr>
          <w:t>7/2</w:t>
        </w:r>
        <w:r w:rsidR="00A375BF" w:rsidRPr="00A375BF">
          <w:rPr>
            <w:rStyle w:val="Hyperlink"/>
            <w:rFonts w:asciiTheme="minorHAnsi" w:hAnsiTheme="minorHAnsi"/>
            <w:sz w:val="22"/>
            <w:szCs w:val="22"/>
          </w:rPr>
          <w:t>8/2015 Minutes</w:t>
        </w:r>
      </w:hyperlink>
      <w:r w:rsidR="00155B47">
        <w:rPr>
          <w:rFonts w:asciiTheme="minorHAnsi" w:hAnsiTheme="minorHAnsi"/>
          <w:sz w:val="22"/>
          <w:szCs w:val="22"/>
        </w:rPr>
        <w:t xml:space="preserve"> were approved (Motion: Tone Southerland/Second: Omar </w:t>
      </w:r>
      <w:proofErr w:type="spellStart"/>
      <w:r w:rsidR="00155B47">
        <w:rPr>
          <w:rFonts w:asciiTheme="minorHAnsi" w:hAnsiTheme="minorHAnsi"/>
          <w:sz w:val="22"/>
          <w:szCs w:val="22"/>
        </w:rPr>
        <w:t>Bouhaddou</w:t>
      </w:r>
      <w:proofErr w:type="spellEnd"/>
      <w:r w:rsidR="00155B47">
        <w:rPr>
          <w:rFonts w:asciiTheme="minorHAnsi" w:hAnsiTheme="minorHAnsi"/>
          <w:sz w:val="22"/>
          <w:szCs w:val="22"/>
        </w:rPr>
        <w:t>)</w:t>
      </w:r>
    </w:p>
    <w:p w14:paraId="57BC96BD" w14:textId="77777777" w:rsidR="007C4D29" w:rsidRPr="00B52A5C" w:rsidRDefault="007C4D29" w:rsidP="007C4D2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/>
          <w:sz w:val="22"/>
          <w:szCs w:val="22"/>
        </w:rPr>
      </w:pPr>
    </w:p>
    <w:p w14:paraId="30EF8613" w14:textId="0BB34F5D" w:rsidR="005727DA" w:rsidRPr="00345982" w:rsidRDefault="00A375BF" w:rsidP="005727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Finalize Use Case Scope (Use Case Tab in Spreadsheet)</w:t>
      </w:r>
    </w:p>
    <w:p w14:paraId="1BACC091" w14:textId="77777777" w:rsidR="00345982" w:rsidRDefault="00345982" w:rsidP="0034598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3A6D79E7" w14:textId="3697A2B0" w:rsidR="00000129" w:rsidRDefault="00AE183E" w:rsidP="007C4D2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Eric Heflin </w:t>
      </w:r>
      <w:r w:rsidR="00345982">
        <w:rPr>
          <w:rFonts w:asciiTheme="minorHAnsi" w:hAnsiTheme="minorHAnsi"/>
          <w:sz w:val="22"/>
          <w:szCs w:val="22"/>
        </w:rPr>
        <w:t xml:space="preserve">suggested the addition of the use case of longitudinal of care. </w:t>
      </w:r>
      <w:r>
        <w:rPr>
          <w:rFonts w:asciiTheme="minorHAnsi" w:eastAsiaTheme="minorEastAsia" w:hAnsiTheme="minorHAnsi"/>
          <w:sz w:val="22"/>
          <w:szCs w:val="22"/>
        </w:rPr>
        <w:t xml:space="preserve">Omar remarked that the </w:t>
      </w:r>
      <w:r w:rsidR="00345982" w:rsidRPr="00AE183E">
        <w:rPr>
          <w:rFonts w:asciiTheme="minorHAnsi" w:eastAsiaTheme="minorEastAsia" w:hAnsiTheme="minorHAnsi"/>
          <w:sz w:val="22"/>
          <w:szCs w:val="22"/>
        </w:rPr>
        <w:t>VA understand the longitudinal record as the summary of care</w:t>
      </w:r>
      <w:r>
        <w:rPr>
          <w:rFonts w:asciiTheme="minorHAnsi" w:eastAsiaTheme="minorEastAsia" w:hAnsiTheme="minorHAnsi"/>
          <w:sz w:val="22"/>
          <w:szCs w:val="22"/>
        </w:rPr>
        <w:t>. Some other needed used cases include an u</w:t>
      </w:r>
      <w:r w:rsidR="00CD0485" w:rsidRPr="00AE183E">
        <w:rPr>
          <w:rFonts w:asciiTheme="minorHAnsi" w:eastAsiaTheme="minorEastAsia" w:hAnsiTheme="minorHAnsi"/>
          <w:sz w:val="22"/>
          <w:szCs w:val="22"/>
        </w:rPr>
        <w:t>nplanned transition of care (visit to ED)</w:t>
      </w:r>
      <w:r>
        <w:rPr>
          <w:rFonts w:asciiTheme="minorHAnsi" w:eastAsiaTheme="minorEastAsia" w:hAnsiTheme="minorHAnsi"/>
          <w:sz w:val="22"/>
          <w:szCs w:val="22"/>
        </w:rPr>
        <w:t xml:space="preserve">, as well as for the VA their </w:t>
      </w:r>
      <w:r w:rsidR="00000129" w:rsidRPr="00AE183E">
        <w:rPr>
          <w:rFonts w:asciiTheme="minorHAnsi" w:eastAsiaTheme="minorEastAsia" w:hAnsiTheme="minorHAnsi"/>
          <w:sz w:val="22"/>
          <w:szCs w:val="22"/>
        </w:rPr>
        <w:t xml:space="preserve">Patient Portal Access to C-CDA </w:t>
      </w:r>
      <w:r w:rsidR="00AA4B0A" w:rsidRPr="00AE183E">
        <w:rPr>
          <w:rFonts w:asciiTheme="minorHAnsi" w:eastAsiaTheme="minorEastAsia" w:hAnsiTheme="minorHAnsi"/>
          <w:sz w:val="22"/>
          <w:szCs w:val="22"/>
        </w:rPr>
        <w:t>C</w:t>
      </w:r>
      <w:r w:rsidR="001B64B0">
        <w:rPr>
          <w:rFonts w:asciiTheme="minorHAnsi" w:eastAsiaTheme="minorEastAsia" w:hAnsiTheme="minorHAnsi"/>
          <w:sz w:val="22"/>
          <w:szCs w:val="22"/>
        </w:rPr>
        <w:t xml:space="preserve">ontinuity of </w:t>
      </w:r>
      <w:r w:rsidR="00AA4B0A" w:rsidRPr="00AE183E">
        <w:rPr>
          <w:rFonts w:asciiTheme="minorHAnsi" w:eastAsiaTheme="minorEastAsia" w:hAnsiTheme="minorHAnsi"/>
          <w:sz w:val="22"/>
          <w:szCs w:val="22"/>
        </w:rPr>
        <w:t>C</w:t>
      </w:r>
      <w:r w:rsidR="001B64B0">
        <w:rPr>
          <w:rFonts w:asciiTheme="minorHAnsi" w:eastAsiaTheme="minorEastAsia" w:hAnsiTheme="minorHAnsi"/>
          <w:sz w:val="22"/>
          <w:szCs w:val="22"/>
        </w:rPr>
        <w:t>are</w:t>
      </w:r>
      <w:r w:rsidR="00AA4B0A" w:rsidRPr="00AE183E">
        <w:rPr>
          <w:rFonts w:asciiTheme="minorHAnsi" w:eastAsiaTheme="minorEastAsia" w:hAnsiTheme="minorHAnsi"/>
          <w:sz w:val="22"/>
          <w:szCs w:val="22"/>
        </w:rPr>
        <w:t xml:space="preserve"> </w:t>
      </w:r>
      <w:r w:rsidR="00000129" w:rsidRPr="00AE183E">
        <w:rPr>
          <w:rFonts w:asciiTheme="minorHAnsi" w:eastAsiaTheme="minorEastAsia" w:hAnsiTheme="minorHAnsi"/>
          <w:sz w:val="22"/>
          <w:szCs w:val="22"/>
        </w:rPr>
        <w:t>with some data limitation filters</w:t>
      </w:r>
    </w:p>
    <w:p w14:paraId="2AC069D3" w14:textId="7181A950" w:rsidR="00AE183E" w:rsidRDefault="00D13444" w:rsidP="007C4D2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AE183E">
        <w:rPr>
          <w:rFonts w:asciiTheme="minorHAnsi" w:eastAsiaTheme="minorEastAsia" w:hAnsiTheme="minorHAnsi"/>
          <w:sz w:val="22"/>
          <w:szCs w:val="22"/>
        </w:rPr>
        <w:t xml:space="preserve">Eric noted that the current state of specifications may well be insufficient for a fully </w:t>
      </w:r>
      <w:r w:rsidRPr="00AE183E">
        <w:rPr>
          <w:rFonts w:asciiTheme="minorHAnsi" w:eastAsiaTheme="minorEastAsia" w:hAnsiTheme="minorHAnsi"/>
          <w:sz w:val="22"/>
          <w:szCs w:val="22"/>
        </w:rPr>
        <w:lastRenderedPageBreak/>
        <w:t>implemented testing program; therefore, additional constraints may need to be developed with the Specification Factory</w:t>
      </w:r>
      <w:r w:rsidR="00DA6622">
        <w:rPr>
          <w:rFonts w:asciiTheme="minorHAnsi" w:eastAsiaTheme="minorEastAsia" w:hAnsiTheme="minorHAnsi"/>
          <w:sz w:val="22"/>
          <w:szCs w:val="22"/>
        </w:rPr>
        <w:t xml:space="preserve"> and consideration for using the testing documentation to further constrain the specifications until SDOs incorporate feedback to implementation guides and/or guides.  </w:t>
      </w:r>
      <w:proofErr w:type="spellStart"/>
      <w:r w:rsidR="00DA6622">
        <w:rPr>
          <w:rFonts w:asciiTheme="minorHAnsi" w:eastAsiaTheme="minorEastAsia" w:hAnsiTheme="minorHAnsi"/>
          <w:sz w:val="22"/>
          <w:szCs w:val="22"/>
        </w:rPr>
        <w:t>eHealth</w:t>
      </w:r>
      <w:proofErr w:type="spellEnd"/>
      <w:r w:rsidR="00DA6622">
        <w:rPr>
          <w:rFonts w:asciiTheme="minorHAnsi" w:eastAsiaTheme="minorEastAsia" w:hAnsiTheme="minorHAnsi"/>
          <w:sz w:val="22"/>
          <w:szCs w:val="22"/>
        </w:rPr>
        <w:t xml:space="preserve"> Exchange would prefer not to maintain specifications in the future. </w:t>
      </w:r>
    </w:p>
    <w:p w14:paraId="14EA5456" w14:textId="57359154" w:rsidR="00000129" w:rsidRPr="00AE183E" w:rsidRDefault="00B41C0F" w:rsidP="007C4D2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AE183E">
        <w:rPr>
          <w:rFonts w:asciiTheme="minorHAnsi" w:eastAsiaTheme="minorEastAsia" w:hAnsiTheme="minorHAnsi"/>
          <w:sz w:val="22"/>
          <w:szCs w:val="22"/>
        </w:rPr>
        <w:t>A robust discussion ensued regarding the location and use of data</w:t>
      </w:r>
      <w:r w:rsidR="008924D7" w:rsidRPr="00AE183E">
        <w:rPr>
          <w:rFonts w:asciiTheme="minorHAnsi" w:eastAsiaTheme="minorEastAsia" w:hAnsiTheme="minorHAnsi"/>
          <w:sz w:val="22"/>
          <w:szCs w:val="22"/>
        </w:rPr>
        <w:t>, and the relationship of testing to specifications to implementation.</w:t>
      </w:r>
    </w:p>
    <w:p w14:paraId="39D8BE6B" w14:textId="77777777" w:rsidR="00345982" w:rsidRPr="00B52A5C" w:rsidRDefault="00345982" w:rsidP="007C4D2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55251215" w14:textId="63D9FF53" w:rsidR="0054787E" w:rsidRPr="002579A9" w:rsidRDefault="0054787E" w:rsidP="005478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>Review</w:t>
      </w:r>
      <w:r w:rsidR="00DA6622">
        <w:rPr>
          <w:rFonts w:asciiTheme="minorHAnsi" w:eastAsiaTheme="minorEastAsia" w:hAnsiTheme="minorHAnsi" w:cs="Calibri"/>
          <w:sz w:val="22"/>
          <w:szCs w:val="22"/>
        </w:rPr>
        <w:t>ed and d</w:t>
      </w:r>
      <w:r>
        <w:rPr>
          <w:rFonts w:asciiTheme="minorHAnsi" w:eastAsiaTheme="minorEastAsia" w:hAnsiTheme="minorHAnsi" w:cs="Calibri"/>
          <w:sz w:val="22"/>
          <w:szCs w:val="22"/>
        </w:rPr>
        <w:t>iscuss</w:t>
      </w:r>
      <w:r w:rsidR="00DA6622">
        <w:rPr>
          <w:rFonts w:asciiTheme="minorHAnsi" w:eastAsiaTheme="minorEastAsia" w:hAnsiTheme="minorHAnsi" w:cs="Calibri"/>
          <w:sz w:val="22"/>
          <w:szCs w:val="22"/>
        </w:rPr>
        <w:t>ed</w:t>
      </w:r>
      <w:r>
        <w:rPr>
          <w:rFonts w:asciiTheme="minorHAnsi" w:eastAsiaTheme="minorEastAsia" w:hAnsiTheme="minorHAnsi" w:cs="Calibri"/>
          <w:sz w:val="22"/>
          <w:szCs w:val="22"/>
        </w:rPr>
        <w:t xml:space="preserve"> the Testing Plan Overview Tab </w:t>
      </w:r>
      <w:r w:rsidR="00AE183E">
        <w:rPr>
          <w:rFonts w:asciiTheme="minorHAnsi" w:eastAsiaTheme="minorEastAsia" w:hAnsiTheme="minorHAnsi" w:cs="Calibri"/>
          <w:sz w:val="22"/>
          <w:szCs w:val="22"/>
        </w:rPr>
        <w:t>to develop answers to questions was pushed to the next meeting due to time constraints.</w:t>
      </w:r>
    </w:p>
    <w:p w14:paraId="279E6710" w14:textId="77777777" w:rsidR="002579A9" w:rsidRPr="00B52A5C" w:rsidRDefault="002579A9" w:rsidP="002579A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/>
          <w:sz w:val="22"/>
          <w:szCs w:val="22"/>
        </w:rPr>
      </w:pPr>
    </w:p>
    <w:p w14:paraId="0917EF6F" w14:textId="152193DD" w:rsidR="00AE183E" w:rsidRPr="00AE183E" w:rsidRDefault="002579A9" w:rsidP="00AE183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="Calibri"/>
          <w:sz w:val="22"/>
          <w:szCs w:val="22"/>
        </w:rPr>
        <w:t>Didi</w:t>
      </w:r>
      <w:proofErr w:type="spellEnd"/>
      <w:r>
        <w:rPr>
          <w:rFonts w:asciiTheme="minorHAnsi" w:eastAsiaTheme="minorEastAsia" w:hAnsiTheme="minorHAnsi" w:cs="Calibri"/>
          <w:sz w:val="22"/>
          <w:szCs w:val="22"/>
        </w:rPr>
        <w:t xml:space="preserve"> Davis assigned as homework </w:t>
      </w:r>
      <w:r w:rsidR="00DA6622">
        <w:rPr>
          <w:rFonts w:asciiTheme="minorHAnsi" w:eastAsiaTheme="minorEastAsia" w:hAnsiTheme="minorHAnsi" w:cs="Calibri"/>
          <w:sz w:val="22"/>
          <w:szCs w:val="22"/>
        </w:rPr>
        <w:t xml:space="preserve">to review </w:t>
      </w:r>
      <w:r>
        <w:rPr>
          <w:rFonts w:asciiTheme="minorHAnsi" w:eastAsiaTheme="minorEastAsia" w:hAnsiTheme="minorHAnsi" w:cs="Calibri"/>
          <w:sz w:val="22"/>
          <w:szCs w:val="22"/>
        </w:rPr>
        <w:t xml:space="preserve">the </w:t>
      </w:r>
      <w:r w:rsidR="0054787E">
        <w:rPr>
          <w:rFonts w:asciiTheme="minorHAnsi" w:eastAsiaTheme="minorEastAsia" w:hAnsiTheme="minorHAnsi" w:cs="Calibri"/>
          <w:sz w:val="22"/>
          <w:szCs w:val="22"/>
        </w:rPr>
        <w:t>Implementation FAQ Tab</w:t>
      </w:r>
      <w:r>
        <w:rPr>
          <w:rFonts w:asciiTheme="minorHAnsi" w:eastAsiaTheme="minorEastAsia" w:hAnsiTheme="minorHAnsi" w:cs="Calibri"/>
          <w:sz w:val="22"/>
          <w:szCs w:val="22"/>
        </w:rPr>
        <w:t xml:space="preserve"> </w:t>
      </w:r>
      <w:r w:rsidR="00EC5F3C">
        <w:rPr>
          <w:rFonts w:asciiTheme="minorHAnsi" w:eastAsiaTheme="minorEastAsia" w:hAnsiTheme="minorHAnsi" w:cs="Calibri"/>
          <w:sz w:val="22"/>
          <w:szCs w:val="22"/>
        </w:rPr>
        <w:t xml:space="preserve">on version 1.6 of the spreadsheet </w:t>
      </w:r>
      <w:r>
        <w:rPr>
          <w:rFonts w:asciiTheme="minorHAnsi" w:eastAsiaTheme="minorEastAsia" w:hAnsiTheme="minorHAnsi" w:cs="Calibri"/>
          <w:sz w:val="22"/>
          <w:szCs w:val="22"/>
        </w:rPr>
        <w:t>asking the participants to provide answers to Questions</w:t>
      </w:r>
      <w:r w:rsidR="00D3070D">
        <w:rPr>
          <w:rFonts w:asciiTheme="minorHAnsi" w:eastAsiaTheme="minorEastAsia" w:hAnsiTheme="minorHAnsi" w:cs="Calibri"/>
          <w:sz w:val="22"/>
          <w:szCs w:val="22"/>
        </w:rPr>
        <w:t xml:space="preserve"> on the Imp</w:t>
      </w:r>
      <w:r w:rsidR="00EC5F3C">
        <w:rPr>
          <w:rFonts w:asciiTheme="minorHAnsi" w:eastAsiaTheme="minorEastAsia" w:hAnsiTheme="minorHAnsi" w:cs="Calibri"/>
          <w:sz w:val="22"/>
          <w:szCs w:val="22"/>
        </w:rPr>
        <w:t>l</w:t>
      </w:r>
      <w:r w:rsidR="00D3070D">
        <w:rPr>
          <w:rFonts w:asciiTheme="minorHAnsi" w:eastAsiaTheme="minorEastAsia" w:hAnsiTheme="minorHAnsi" w:cs="Calibri"/>
          <w:sz w:val="22"/>
          <w:szCs w:val="22"/>
        </w:rPr>
        <w:t>ementation FAQ Tab</w:t>
      </w:r>
      <w:r w:rsidR="00AE183E">
        <w:rPr>
          <w:rFonts w:asciiTheme="minorHAnsi" w:eastAsiaTheme="minorEastAsia" w:hAnsiTheme="minorHAnsi" w:cs="Calibri"/>
          <w:sz w:val="22"/>
          <w:szCs w:val="22"/>
        </w:rPr>
        <w:t xml:space="preserve"> by email to </w:t>
      </w:r>
      <w:hyperlink r:id="rId9" w:history="1">
        <w:r w:rsidR="00AE183E" w:rsidRPr="007C58EF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>testing@sequoiaproject.org</w:t>
        </w:r>
      </w:hyperlink>
      <w:r w:rsidR="00DA6622">
        <w:rPr>
          <w:rFonts w:asciiTheme="minorHAnsi" w:eastAsiaTheme="minorEastAsia" w:hAnsiTheme="minorHAnsi" w:cs="Calibri"/>
          <w:sz w:val="22"/>
          <w:szCs w:val="22"/>
        </w:rPr>
        <w:t xml:space="preserve"> based on what their organizations implement.</w:t>
      </w:r>
    </w:p>
    <w:p w14:paraId="1DE9C3F5" w14:textId="77777777" w:rsidR="00D3070D" w:rsidRPr="00B52A5C" w:rsidRDefault="00D3070D" w:rsidP="00D3070D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63EB1AFA" w14:textId="6C26D1A9" w:rsidR="00F823CA" w:rsidRPr="00B52A5C" w:rsidRDefault="00AE183E" w:rsidP="00B52A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The </w:t>
      </w:r>
      <w:bookmarkStart w:id="0" w:name="_GoBack"/>
      <w:bookmarkEnd w:id="0"/>
      <w:r w:rsidR="00B52A5C">
        <w:rPr>
          <w:rFonts w:asciiTheme="minorHAnsi" w:eastAsiaTheme="minorEastAsia" w:hAnsiTheme="minorHAnsi"/>
          <w:sz w:val="22"/>
          <w:szCs w:val="22"/>
        </w:rPr>
        <w:t>Review and Discuss Tool Selection Criteria Tab</w:t>
      </w:r>
      <w:r>
        <w:rPr>
          <w:rFonts w:asciiTheme="minorHAnsi" w:eastAsiaTheme="minorEastAsia" w:hAnsiTheme="minorHAnsi"/>
          <w:sz w:val="22"/>
          <w:szCs w:val="22"/>
        </w:rPr>
        <w:t xml:space="preserve"> was pushed to the next meeting due to time constraints with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Didi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 remarking that the next several meetings would feature demonstra</w:t>
      </w:r>
      <w:r w:rsidR="00082EA6">
        <w:rPr>
          <w:rFonts w:asciiTheme="minorHAnsi" w:eastAsiaTheme="minorEastAsia" w:hAnsiTheme="minorHAnsi"/>
          <w:sz w:val="22"/>
          <w:szCs w:val="22"/>
        </w:rPr>
        <w:t>tions around various tools splitting the time 50/50 between demonstration and discussion.</w:t>
      </w:r>
    </w:p>
    <w:p w14:paraId="48EA214A" w14:textId="77777777" w:rsidR="00D3070D" w:rsidRDefault="00D3070D" w:rsidP="00D3070D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4D76C6B4" w14:textId="5940B412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54787E">
        <w:rPr>
          <w:rFonts w:asciiTheme="minorHAnsi" w:hAnsiTheme="minorHAnsi"/>
          <w:sz w:val="22"/>
          <w:szCs w:val="22"/>
        </w:rPr>
        <w:t>August 11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30F6FBDA" w14:textId="77777777" w:rsidR="00FA5637" w:rsidRPr="007259E7" w:rsidRDefault="00FA5637" w:rsidP="0054787E">
      <w:pPr>
        <w:shd w:val="clear" w:color="auto" w:fill="FFFFFF"/>
      </w:pPr>
    </w:p>
    <w:sectPr w:rsidR="00FA5637" w:rsidRPr="007259E7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F82A" w14:textId="77777777" w:rsidR="00987C2E" w:rsidRDefault="00987C2E">
      <w:r>
        <w:separator/>
      </w:r>
    </w:p>
  </w:endnote>
  <w:endnote w:type="continuationSeparator" w:id="0">
    <w:p w14:paraId="6949F19F" w14:textId="77777777" w:rsidR="00987C2E" w:rsidRDefault="009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6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FD1C" w14:textId="77777777" w:rsidR="00987C2E" w:rsidRDefault="00987C2E">
      <w:r>
        <w:separator/>
      </w:r>
    </w:p>
  </w:footnote>
  <w:footnote w:type="continuationSeparator" w:id="0">
    <w:p w14:paraId="0A98DD0B" w14:textId="77777777" w:rsidR="00987C2E" w:rsidRDefault="00987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20B67"/>
    <w:rsid w:val="00035E07"/>
    <w:rsid w:val="00044CCC"/>
    <w:rsid w:val="0004743F"/>
    <w:rsid w:val="0006305D"/>
    <w:rsid w:val="00080AAE"/>
    <w:rsid w:val="00082EA6"/>
    <w:rsid w:val="00093D5E"/>
    <w:rsid w:val="000970C1"/>
    <w:rsid w:val="000A23FE"/>
    <w:rsid w:val="000A3B12"/>
    <w:rsid w:val="000A41ED"/>
    <w:rsid w:val="00147A87"/>
    <w:rsid w:val="00151CD4"/>
    <w:rsid w:val="00155B47"/>
    <w:rsid w:val="00184914"/>
    <w:rsid w:val="00184B97"/>
    <w:rsid w:val="00194244"/>
    <w:rsid w:val="001A07F1"/>
    <w:rsid w:val="001B64B0"/>
    <w:rsid w:val="001C2B5B"/>
    <w:rsid w:val="001D521A"/>
    <w:rsid w:val="00212FF8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306043"/>
    <w:rsid w:val="00333656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4360D"/>
    <w:rsid w:val="00495A04"/>
    <w:rsid w:val="004A72BD"/>
    <w:rsid w:val="004C7D80"/>
    <w:rsid w:val="004E2D15"/>
    <w:rsid w:val="00505C6B"/>
    <w:rsid w:val="00516D48"/>
    <w:rsid w:val="0054787E"/>
    <w:rsid w:val="0055020D"/>
    <w:rsid w:val="005727DA"/>
    <w:rsid w:val="005C42D1"/>
    <w:rsid w:val="005C574B"/>
    <w:rsid w:val="005C7425"/>
    <w:rsid w:val="005C7E9F"/>
    <w:rsid w:val="005E6A35"/>
    <w:rsid w:val="00605D9E"/>
    <w:rsid w:val="00626919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4D7B"/>
    <w:rsid w:val="007356C3"/>
    <w:rsid w:val="0074355B"/>
    <w:rsid w:val="00751E86"/>
    <w:rsid w:val="007626AD"/>
    <w:rsid w:val="00767D06"/>
    <w:rsid w:val="00782A48"/>
    <w:rsid w:val="007A76A7"/>
    <w:rsid w:val="007C0DB2"/>
    <w:rsid w:val="007C4D29"/>
    <w:rsid w:val="007C4DB2"/>
    <w:rsid w:val="007C5561"/>
    <w:rsid w:val="00822C28"/>
    <w:rsid w:val="008538A7"/>
    <w:rsid w:val="0086058C"/>
    <w:rsid w:val="00872CCF"/>
    <w:rsid w:val="008804FE"/>
    <w:rsid w:val="00883ED7"/>
    <w:rsid w:val="008901E6"/>
    <w:rsid w:val="008924D7"/>
    <w:rsid w:val="00894700"/>
    <w:rsid w:val="0089527A"/>
    <w:rsid w:val="008A2BA1"/>
    <w:rsid w:val="008B47D4"/>
    <w:rsid w:val="008D32AA"/>
    <w:rsid w:val="008D7CF4"/>
    <w:rsid w:val="008E2366"/>
    <w:rsid w:val="008E2B2E"/>
    <w:rsid w:val="008E6C31"/>
    <w:rsid w:val="00900A04"/>
    <w:rsid w:val="00941039"/>
    <w:rsid w:val="00942609"/>
    <w:rsid w:val="00970D1D"/>
    <w:rsid w:val="009748DB"/>
    <w:rsid w:val="00984E68"/>
    <w:rsid w:val="00987C2E"/>
    <w:rsid w:val="009A2DB0"/>
    <w:rsid w:val="009A3A1E"/>
    <w:rsid w:val="009E200F"/>
    <w:rsid w:val="009F382D"/>
    <w:rsid w:val="00A04771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FDB"/>
    <w:rsid w:val="00AA10DE"/>
    <w:rsid w:val="00AA4B0A"/>
    <w:rsid w:val="00AC51ED"/>
    <w:rsid w:val="00AC7FC0"/>
    <w:rsid w:val="00AD115D"/>
    <w:rsid w:val="00AE183E"/>
    <w:rsid w:val="00B01DEA"/>
    <w:rsid w:val="00B15356"/>
    <w:rsid w:val="00B4010B"/>
    <w:rsid w:val="00B41C0F"/>
    <w:rsid w:val="00B52A5C"/>
    <w:rsid w:val="00B5734E"/>
    <w:rsid w:val="00B756B5"/>
    <w:rsid w:val="00B85CA2"/>
    <w:rsid w:val="00B86C26"/>
    <w:rsid w:val="00B95A90"/>
    <w:rsid w:val="00BD5B8C"/>
    <w:rsid w:val="00BF4892"/>
    <w:rsid w:val="00C22EF3"/>
    <w:rsid w:val="00C62BB0"/>
    <w:rsid w:val="00C92F3D"/>
    <w:rsid w:val="00CA4177"/>
    <w:rsid w:val="00CB1C87"/>
    <w:rsid w:val="00CD0485"/>
    <w:rsid w:val="00D13444"/>
    <w:rsid w:val="00D2594E"/>
    <w:rsid w:val="00D3070D"/>
    <w:rsid w:val="00D43B7E"/>
    <w:rsid w:val="00D464E9"/>
    <w:rsid w:val="00D64755"/>
    <w:rsid w:val="00D67DDA"/>
    <w:rsid w:val="00D9108D"/>
    <w:rsid w:val="00DA6622"/>
    <w:rsid w:val="00DB50B5"/>
    <w:rsid w:val="00DC37C3"/>
    <w:rsid w:val="00DD1A43"/>
    <w:rsid w:val="00DE1733"/>
    <w:rsid w:val="00DF31D6"/>
    <w:rsid w:val="00DF36F9"/>
    <w:rsid w:val="00E208C8"/>
    <w:rsid w:val="00E30BC3"/>
    <w:rsid w:val="00EA557A"/>
    <w:rsid w:val="00EB5E07"/>
    <w:rsid w:val="00EC5F3C"/>
    <w:rsid w:val="00EC6FB7"/>
    <w:rsid w:val="00ED4EBE"/>
    <w:rsid w:val="00ED72C3"/>
    <w:rsid w:val="00F24711"/>
    <w:rsid w:val="00F429CC"/>
    <w:rsid w:val="00F473A6"/>
    <w:rsid w:val="00F656D1"/>
    <w:rsid w:val="00F823CA"/>
    <w:rsid w:val="00F91FD6"/>
    <w:rsid w:val="00FA5637"/>
    <w:rsid w:val="00FA5DA2"/>
    <w:rsid w:val="00FB2A57"/>
    <w:rsid w:val="00FD308B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7_28_Testing_Workgroup_Meeting_Minutes_FINAL.docx" TargetMode="External"/><Relationship Id="rId9" Type="http://schemas.openxmlformats.org/officeDocument/2006/relationships/hyperlink" Target="mailto:testing@sequoiaprojec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55937-C3F5-6941-9FC8-3871B61C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2868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4</cp:revision>
  <cp:lastPrinted>2015-07-06T19:54:00Z</cp:lastPrinted>
  <dcterms:created xsi:type="dcterms:W3CDTF">2015-08-11T09:19:00Z</dcterms:created>
  <dcterms:modified xsi:type="dcterms:W3CDTF">2015-08-11T15:53:00Z</dcterms:modified>
  <cp:category/>
</cp:coreProperties>
</file>