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BF" w:rsidRDefault="002226BF" w:rsidP="00786F1B">
      <w:pPr>
        <w:rPr>
          <w:rFonts w:ascii="Calisto MT" w:hAnsi="Calisto MT"/>
          <w:smallCaps/>
          <w:sz w:val="36"/>
        </w:rPr>
      </w:pPr>
    </w:p>
    <w:p w:rsidR="002226BF" w:rsidRDefault="002226BF">
      <w:pPr>
        <w:jc w:val="both"/>
        <w:rPr>
          <w:rFonts w:ascii="Calisto MT" w:hAnsi="Calisto MT"/>
          <w:smallCaps/>
          <w:sz w:val="36"/>
        </w:rPr>
      </w:pPr>
    </w:p>
    <w:p w:rsidR="002226BF" w:rsidRDefault="002226BF">
      <w:pPr>
        <w:jc w:val="both"/>
        <w:rPr>
          <w:rFonts w:ascii="Calisto MT" w:hAnsi="Calisto MT"/>
          <w:smallCaps/>
          <w:sz w:val="36"/>
        </w:rPr>
      </w:pPr>
    </w:p>
    <w:p w:rsidR="002226BF" w:rsidRDefault="002226BF">
      <w:pPr>
        <w:jc w:val="both"/>
        <w:rPr>
          <w:rFonts w:ascii="Calisto MT" w:hAnsi="Calisto MT"/>
          <w:smallCaps/>
          <w:sz w:val="36"/>
        </w:rPr>
      </w:pPr>
    </w:p>
    <w:p w:rsidR="002226BF" w:rsidRDefault="002226BF">
      <w:pPr>
        <w:jc w:val="both"/>
        <w:rPr>
          <w:rFonts w:ascii="Calisto MT" w:hAnsi="Calisto MT"/>
          <w:smallCaps/>
          <w:sz w:val="36"/>
        </w:rPr>
      </w:pPr>
    </w:p>
    <w:p w:rsidR="002226BF" w:rsidRDefault="002226BF">
      <w:pPr>
        <w:jc w:val="both"/>
        <w:rPr>
          <w:rFonts w:ascii="Calisto MT" w:hAnsi="Calisto MT"/>
          <w:smallCaps/>
          <w:sz w:val="36"/>
        </w:rPr>
      </w:pPr>
    </w:p>
    <w:p w:rsidR="002226BF" w:rsidRDefault="002226BF">
      <w:pPr>
        <w:jc w:val="both"/>
        <w:rPr>
          <w:rFonts w:ascii="Calisto MT" w:hAnsi="Calisto MT"/>
          <w:smallCaps/>
          <w:sz w:val="36"/>
        </w:rPr>
      </w:pPr>
    </w:p>
    <w:p w:rsidR="002226BF" w:rsidRDefault="002226BF">
      <w:pPr>
        <w:jc w:val="both"/>
        <w:rPr>
          <w:rFonts w:ascii="Calisto MT" w:hAnsi="Calisto MT"/>
          <w:smallCaps/>
          <w:sz w:val="36"/>
        </w:rPr>
      </w:pPr>
    </w:p>
    <w:p w:rsidR="002226BF" w:rsidRDefault="007B1C94" w:rsidP="007277B7">
      <w:pPr>
        <w:jc w:val="center"/>
        <w:rPr>
          <w:rFonts w:ascii="Calisto MT" w:hAnsi="Calisto MT"/>
          <w:smallCaps/>
          <w:sz w:val="36"/>
        </w:rPr>
      </w:pPr>
      <w:r>
        <w:rPr>
          <w:rFonts w:ascii="Calisto MT" w:hAnsi="Calisto MT"/>
          <w:smallCaps/>
          <w:sz w:val="36"/>
        </w:rPr>
        <w:t>Version 1.1</w:t>
      </w:r>
    </w:p>
    <w:p w:rsidR="002226BF" w:rsidRDefault="002226BF">
      <w:pPr>
        <w:jc w:val="both"/>
        <w:rPr>
          <w:rFonts w:ascii="Calisto MT" w:hAnsi="Calisto MT"/>
          <w:smallCaps/>
          <w:sz w:val="36"/>
        </w:rPr>
      </w:pPr>
    </w:p>
    <w:p w:rsidR="002226BF" w:rsidRDefault="002226BF">
      <w:pPr>
        <w:jc w:val="both"/>
        <w:rPr>
          <w:rFonts w:ascii="Calisto MT" w:hAnsi="Calisto MT"/>
          <w:smallCaps/>
          <w:sz w:val="36"/>
        </w:rPr>
      </w:pPr>
    </w:p>
    <w:p w:rsidR="002226BF" w:rsidRDefault="002226BF">
      <w:pPr>
        <w:jc w:val="both"/>
        <w:rPr>
          <w:rFonts w:ascii="Calisto MT" w:hAnsi="Calisto MT"/>
          <w:smallCaps/>
          <w:sz w:val="36"/>
        </w:rPr>
      </w:pPr>
    </w:p>
    <w:p w:rsidR="00896DB8" w:rsidRDefault="00896DB8">
      <w:pPr>
        <w:jc w:val="both"/>
        <w:rPr>
          <w:rFonts w:ascii="Calisto MT" w:hAnsi="Calisto MT"/>
          <w:smallCaps/>
          <w:sz w:val="36"/>
        </w:rPr>
      </w:pPr>
    </w:p>
    <w:p w:rsidR="002226BF" w:rsidRDefault="00A20040">
      <w:pPr>
        <w:jc w:val="both"/>
        <w:rPr>
          <w:rFonts w:ascii="Calisto MT" w:hAnsi="Calisto MT"/>
          <w:smallCaps/>
          <w:sz w:val="36"/>
        </w:rPr>
        <w:sectPr w:rsidR="002226BF">
          <w:headerReference w:type="default" r:id="rId8"/>
          <w:footerReference w:type="default" r:id="rId9"/>
          <w:pgSz w:w="12240" w:h="15840"/>
          <w:pgMar w:top="1440" w:right="1440" w:bottom="1440" w:left="1440" w:header="2160" w:footer="2160" w:gutter="0"/>
          <w:cols w:space="720"/>
        </w:sectPr>
      </w:pPr>
      <w:r>
        <w:rPr>
          <w:rFonts w:ascii="Calisto MT" w:hAnsi="Calisto MT"/>
          <w:smallCaps/>
          <w:noProof/>
          <w:sz w:val="36"/>
          <w:lang w:eastAsia="en-US"/>
        </w:rPr>
        <w:drawing>
          <wp:anchor distT="0" distB="0" distL="114300" distR="114300" simplePos="0" relativeHeight="251657728" behindDoc="0" locked="0" layoutInCell="0" allowOverlap="1">
            <wp:simplePos x="0" y="0"/>
            <wp:positionH relativeFrom="column">
              <wp:posOffset>2194560</wp:posOffset>
            </wp:positionH>
            <wp:positionV relativeFrom="page">
              <wp:posOffset>3657600</wp:posOffset>
            </wp:positionV>
            <wp:extent cx="1371600" cy="1314450"/>
            <wp:effectExtent l="19050" t="0" r="0" b="0"/>
            <wp:wrapNone/>
            <wp:docPr id="52" name="Picture 52" descr="p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qr"/>
                    <pic:cNvPicPr>
                      <a:picLocks noChangeAspect="1" noChangeArrowheads="1"/>
                    </pic:cNvPicPr>
                  </pic:nvPicPr>
                  <pic:blipFill>
                    <a:blip r:embed="rId10" cstate="print">
                      <a:lum bright="-56000" contrast="74000"/>
                      <a:grayscl/>
                      <a:biLevel thresh="50000"/>
                    </a:blip>
                    <a:srcRect/>
                    <a:stretch>
                      <a:fillRect/>
                    </a:stretch>
                  </pic:blipFill>
                  <pic:spPr bwMode="auto">
                    <a:xfrm>
                      <a:off x="0" y="0"/>
                      <a:ext cx="1371600" cy="1314450"/>
                    </a:xfrm>
                    <a:prstGeom prst="rect">
                      <a:avLst/>
                    </a:prstGeom>
                    <a:noFill/>
                    <a:ln w="9525">
                      <a:noFill/>
                      <a:miter lim="800000"/>
                      <a:headEnd/>
                      <a:tailEnd/>
                    </a:ln>
                  </pic:spPr>
                </pic:pic>
              </a:graphicData>
            </a:graphic>
          </wp:anchor>
        </w:drawing>
      </w:r>
    </w:p>
    <w:p w:rsidR="006F1991" w:rsidRDefault="00490DF8">
      <w:pPr>
        <w:pStyle w:val="TOC1"/>
        <w:rPr>
          <w:rFonts w:asciiTheme="minorHAnsi" w:eastAsiaTheme="minorEastAsia" w:hAnsiTheme="minorHAnsi" w:cstheme="minorBidi"/>
          <w:b w:val="0"/>
          <w:bCs w:val="0"/>
          <w:caps w:val="0"/>
          <w:lang w:eastAsia="en-US"/>
        </w:rPr>
      </w:pPr>
      <w:r w:rsidRPr="00490DF8">
        <w:rPr>
          <w:b w:val="0"/>
          <w:bCs w:val="0"/>
          <w:caps w:val="0"/>
        </w:rPr>
        <w:lastRenderedPageBreak/>
        <w:fldChar w:fldCharType="begin"/>
      </w:r>
      <w:r w:rsidR="000D642C">
        <w:rPr>
          <w:b w:val="0"/>
          <w:bCs w:val="0"/>
          <w:caps w:val="0"/>
        </w:rPr>
        <w:instrText xml:space="preserve"> TOC \o "1-2" </w:instrText>
      </w:r>
      <w:r w:rsidRPr="00490DF8">
        <w:rPr>
          <w:b w:val="0"/>
          <w:bCs w:val="0"/>
          <w:caps w:val="0"/>
        </w:rPr>
        <w:fldChar w:fldCharType="separate"/>
      </w:r>
      <w:r w:rsidR="006F1991">
        <w:t>1.0</w:t>
      </w:r>
      <w:r w:rsidR="006F1991">
        <w:rPr>
          <w:rFonts w:asciiTheme="minorHAnsi" w:eastAsiaTheme="minorEastAsia" w:hAnsiTheme="minorHAnsi" w:cstheme="minorBidi"/>
          <w:b w:val="0"/>
          <w:bCs w:val="0"/>
          <w:caps w:val="0"/>
          <w:lang w:eastAsia="en-US"/>
        </w:rPr>
        <w:tab/>
      </w:r>
      <w:r w:rsidR="006F1991">
        <w:t>OVERVIEW</w:t>
      </w:r>
      <w:r w:rsidR="006F1991">
        <w:tab/>
      </w:r>
      <w:r>
        <w:fldChar w:fldCharType="begin"/>
      </w:r>
      <w:r w:rsidR="006F1991">
        <w:instrText xml:space="preserve"> PAGEREF _Toc257300686 \h </w:instrText>
      </w:r>
      <w:r>
        <w:fldChar w:fldCharType="separate"/>
      </w:r>
      <w:r w:rsidR="006F1991">
        <w:t>1</w:t>
      </w:r>
      <w:r>
        <w:fldChar w:fldCharType="end"/>
      </w:r>
    </w:p>
    <w:p w:rsidR="006F1991" w:rsidRDefault="006F1991">
      <w:pPr>
        <w:pStyle w:val="TOC2"/>
        <w:rPr>
          <w:rFonts w:asciiTheme="minorHAnsi" w:eastAsiaTheme="minorEastAsia" w:hAnsiTheme="minorHAnsi" w:cstheme="minorBidi"/>
          <w:lang w:eastAsia="en-US"/>
        </w:rPr>
      </w:pPr>
      <w:r>
        <w:t>1.1</w:t>
      </w:r>
      <w:r>
        <w:rPr>
          <w:rFonts w:asciiTheme="minorHAnsi" w:eastAsiaTheme="minorEastAsia" w:hAnsiTheme="minorHAnsi" w:cstheme="minorBidi"/>
          <w:lang w:eastAsia="en-US"/>
        </w:rPr>
        <w:tab/>
      </w:r>
      <w:r>
        <w:t>Purpose</w:t>
      </w:r>
      <w:r>
        <w:tab/>
      </w:r>
      <w:r w:rsidR="00490DF8">
        <w:fldChar w:fldCharType="begin"/>
      </w:r>
      <w:r>
        <w:instrText xml:space="preserve"> PAGEREF _Toc257300687 \h </w:instrText>
      </w:r>
      <w:r w:rsidR="00490DF8">
        <w:fldChar w:fldCharType="separate"/>
      </w:r>
      <w:r>
        <w:t>1</w:t>
      </w:r>
      <w:r w:rsidR="00490DF8">
        <w:fldChar w:fldCharType="end"/>
      </w:r>
    </w:p>
    <w:p w:rsidR="006F1991" w:rsidRDefault="006F1991">
      <w:pPr>
        <w:pStyle w:val="TOC2"/>
        <w:rPr>
          <w:rFonts w:asciiTheme="minorHAnsi" w:eastAsiaTheme="minorEastAsia" w:hAnsiTheme="minorHAnsi" w:cstheme="minorBidi"/>
          <w:lang w:eastAsia="en-US"/>
        </w:rPr>
      </w:pPr>
      <w:r>
        <w:t>1.2</w:t>
      </w:r>
      <w:r>
        <w:rPr>
          <w:rFonts w:asciiTheme="minorHAnsi" w:eastAsiaTheme="minorEastAsia" w:hAnsiTheme="minorHAnsi" w:cstheme="minorBidi"/>
          <w:lang w:eastAsia="en-US"/>
        </w:rPr>
        <w:tab/>
      </w:r>
      <w:r>
        <w:t>Intended Audience</w:t>
      </w:r>
      <w:r>
        <w:tab/>
      </w:r>
      <w:r w:rsidR="00490DF8">
        <w:fldChar w:fldCharType="begin"/>
      </w:r>
      <w:r>
        <w:instrText xml:space="preserve"> PAGEREF _Toc257300688 \h </w:instrText>
      </w:r>
      <w:r w:rsidR="00490DF8">
        <w:fldChar w:fldCharType="separate"/>
      </w:r>
      <w:r>
        <w:t>1</w:t>
      </w:r>
      <w:r w:rsidR="00490DF8">
        <w:fldChar w:fldCharType="end"/>
      </w:r>
    </w:p>
    <w:p w:rsidR="006F1991" w:rsidRDefault="006F1991">
      <w:pPr>
        <w:pStyle w:val="TOC2"/>
        <w:rPr>
          <w:rFonts w:asciiTheme="minorHAnsi" w:eastAsiaTheme="minorEastAsia" w:hAnsiTheme="minorHAnsi" w:cstheme="minorBidi"/>
          <w:lang w:eastAsia="en-US"/>
        </w:rPr>
      </w:pPr>
      <w:r>
        <w:t>1.3</w:t>
      </w:r>
      <w:r>
        <w:rPr>
          <w:rFonts w:asciiTheme="minorHAnsi" w:eastAsiaTheme="minorEastAsia" w:hAnsiTheme="minorHAnsi" w:cstheme="minorBidi"/>
          <w:lang w:eastAsia="en-US"/>
        </w:rPr>
        <w:tab/>
      </w:r>
      <w:r>
        <w:t>Specifications</w:t>
      </w:r>
      <w:r>
        <w:tab/>
      </w:r>
      <w:r w:rsidR="00490DF8">
        <w:fldChar w:fldCharType="begin"/>
      </w:r>
      <w:r>
        <w:instrText xml:space="preserve"> PAGEREF _Toc257300689 \h </w:instrText>
      </w:r>
      <w:r w:rsidR="00490DF8">
        <w:fldChar w:fldCharType="separate"/>
      </w:r>
      <w:r>
        <w:t>1</w:t>
      </w:r>
      <w:r w:rsidR="00490DF8">
        <w:fldChar w:fldCharType="end"/>
      </w:r>
    </w:p>
    <w:p w:rsidR="006F1991" w:rsidRDefault="006F1991">
      <w:pPr>
        <w:pStyle w:val="TOC2"/>
        <w:rPr>
          <w:rFonts w:asciiTheme="minorHAnsi" w:eastAsiaTheme="minorEastAsia" w:hAnsiTheme="minorHAnsi" w:cstheme="minorBidi"/>
          <w:lang w:eastAsia="en-US"/>
        </w:rPr>
      </w:pPr>
      <w:r>
        <w:t>1.4</w:t>
      </w:r>
      <w:r>
        <w:rPr>
          <w:rFonts w:asciiTheme="minorHAnsi" w:eastAsiaTheme="minorEastAsia" w:hAnsiTheme="minorHAnsi" w:cstheme="minorBidi"/>
          <w:lang w:eastAsia="en-US"/>
        </w:rPr>
        <w:tab/>
      </w:r>
      <w:r>
        <w:t>Document Conventions</w:t>
      </w:r>
      <w:r>
        <w:tab/>
      </w:r>
      <w:r w:rsidR="00490DF8">
        <w:fldChar w:fldCharType="begin"/>
      </w:r>
      <w:r>
        <w:instrText xml:space="preserve"> PAGEREF _Toc257300690 \h </w:instrText>
      </w:r>
      <w:r w:rsidR="00490DF8">
        <w:fldChar w:fldCharType="separate"/>
      </w:r>
      <w:r>
        <w:t>2</w:t>
      </w:r>
      <w:r w:rsidR="00490DF8">
        <w:fldChar w:fldCharType="end"/>
      </w:r>
    </w:p>
    <w:p w:rsidR="006F1991" w:rsidRDefault="006F1991">
      <w:pPr>
        <w:pStyle w:val="TOC1"/>
        <w:rPr>
          <w:rFonts w:asciiTheme="minorHAnsi" w:eastAsiaTheme="minorEastAsia" w:hAnsiTheme="minorHAnsi" w:cstheme="minorBidi"/>
          <w:b w:val="0"/>
          <w:bCs w:val="0"/>
          <w:caps w:val="0"/>
          <w:lang w:eastAsia="en-US"/>
        </w:rPr>
      </w:pPr>
      <w:r>
        <w:t>2.0</w:t>
      </w:r>
      <w:r>
        <w:rPr>
          <w:rFonts w:asciiTheme="minorHAnsi" w:eastAsiaTheme="minorEastAsia" w:hAnsiTheme="minorHAnsi" w:cstheme="minorBidi"/>
          <w:b w:val="0"/>
          <w:bCs w:val="0"/>
          <w:caps w:val="0"/>
          <w:lang w:eastAsia="en-US"/>
        </w:rPr>
        <w:tab/>
      </w:r>
      <w:r>
        <w:t>Web Service Interfaces</w:t>
      </w:r>
      <w:r>
        <w:tab/>
      </w:r>
      <w:r w:rsidR="00490DF8">
        <w:fldChar w:fldCharType="begin"/>
      </w:r>
      <w:r>
        <w:instrText xml:space="preserve"> PAGEREF _Toc257300691 \h </w:instrText>
      </w:r>
      <w:r w:rsidR="00490DF8">
        <w:fldChar w:fldCharType="separate"/>
      </w:r>
      <w:r>
        <w:t>3</w:t>
      </w:r>
      <w:r w:rsidR="00490DF8">
        <w:fldChar w:fldCharType="end"/>
      </w:r>
    </w:p>
    <w:p w:rsidR="006F1991" w:rsidRDefault="006F1991">
      <w:pPr>
        <w:pStyle w:val="TOC2"/>
        <w:rPr>
          <w:rFonts w:asciiTheme="minorHAnsi" w:eastAsiaTheme="minorEastAsia" w:hAnsiTheme="minorHAnsi" w:cstheme="minorBidi"/>
          <w:lang w:eastAsia="en-US"/>
        </w:rPr>
      </w:pPr>
      <w:r>
        <w:t>2.1</w:t>
      </w:r>
      <w:r>
        <w:rPr>
          <w:rFonts w:asciiTheme="minorHAnsi" w:eastAsiaTheme="minorEastAsia" w:hAnsiTheme="minorHAnsi" w:cstheme="minorBidi"/>
          <w:lang w:eastAsia="en-US"/>
        </w:rPr>
        <w:tab/>
      </w:r>
      <w:r>
        <w:t>Patient Discovery</w:t>
      </w:r>
      <w:r>
        <w:tab/>
      </w:r>
      <w:r w:rsidR="00490DF8">
        <w:fldChar w:fldCharType="begin"/>
      </w:r>
      <w:r>
        <w:instrText xml:space="preserve"> PAGEREF _Toc257300692 \h </w:instrText>
      </w:r>
      <w:r w:rsidR="00490DF8">
        <w:fldChar w:fldCharType="separate"/>
      </w:r>
      <w:r>
        <w:t>3</w:t>
      </w:r>
      <w:r w:rsidR="00490DF8">
        <w:fldChar w:fldCharType="end"/>
      </w:r>
    </w:p>
    <w:p w:rsidR="006F1991" w:rsidRDefault="006F1991">
      <w:pPr>
        <w:pStyle w:val="TOC2"/>
        <w:rPr>
          <w:rFonts w:asciiTheme="minorHAnsi" w:eastAsiaTheme="minorEastAsia" w:hAnsiTheme="minorHAnsi" w:cstheme="minorBidi"/>
          <w:lang w:eastAsia="en-US"/>
        </w:rPr>
      </w:pPr>
      <w:r>
        <w:t>2.2</w:t>
      </w:r>
      <w:r>
        <w:rPr>
          <w:rFonts w:asciiTheme="minorHAnsi" w:eastAsiaTheme="minorEastAsia" w:hAnsiTheme="minorHAnsi" w:cstheme="minorBidi"/>
          <w:lang w:eastAsia="en-US"/>
        </w:rPr>
        <w:tab/>
      </w:r>
      <w:r>
        <w:t>Query For Documents and Retrieve Documents</w:t>
      </w:r>
      <w:r>
        <w:tab/>
      </w:r>
      <w:r w:rsidR="00490DF8">
        <w:fldChar w:fldCharType="begin"/>
      </w:r>
      <w:r>
        <w:instrText xml:space="preserve"> PAGEREF _Toc257300693 \h </w:instrText>
      </w:r>
      <w:r w:rsidR="00490DF8">
        <w:fldChar w:fldCharType="separate"/>
      </w:r>
      <w:r>
        <w:t>3</w:t>
      </w:r>
      <w:r w:rsidR="00490DF8">
        <w:fldChar w:fldCharType="end"/>
      </w:r>
    </w:p>
    <w:p w:rsidR="006F1991" w:rsidRDefault="006F1991">
      <w:pPr>
        <w:pStyle w:val="TOC1"/>
        <w:rPr>
          <w:rFonts w:asciiTheme="minorHAnsi" w:eastAsiaTheme="minorEastAsia" w:hAnsiTheme="minorHAnsi" w:cstheme="minorBidi"/>
          <w:b w:val="0"/>
          <w:bCs w:val="0"/>
          <w:caps w:val="0"/>
          <w:lang w:eastAsia="en-US"/>
        </w:rPr>
      </w:pPr>
      <w:r>
        <w:t>3.0</w:t>
      </w:r>
      <w:r>
        <w:rPr>
          <w:rFonts w:asciiTheme="minorHAnsi" w:eastAsiaTheme="minorEastAsia" w:hAnsiTheme="minorHAnsi" w:cstheme="minorBidi"/>
          <w:b w:val="0"/>
          <w:bCs w:val="0"/>
          <w:caps w:val="0"/>
          <w:lang w:eastAsia="en-US"/>
        </w:rPr>
        <w:tab/>
      </w:r>
      <w:r>
        <w:t>Messaging Requirements</w:t>
      </w:r>
      <w:r>
        <w:tab/>
      </w:r>
      <w:r w:rsidR="00490DF8">
        <w:fldChar w:fldCharType="begin"/>
      </w:r>
      <w:r>
        <w:instrText xml:space="preserve"> PAGEREF _Toc257300694 \h </w:instrText>
      </w:r>
      <w:r w:rsidR="00490DF8">
        <w:fldChar w:fldCharType="separate"/>
      </w:r>
      <w:r>
        <w:t>4</w:t>
      </w:r>
      <w:r w:rsidR="00490DF8">
        <w:fldChar w:fldCharType="end"/>
      </w:r>
    </w:p>
    <w:p w:rsidR="006F1991" w:rsidRDefault="006F1991">
      <w:pPr>
        <w:pStyle w:val="TOC2"/>
        <w:rPr>
          <w:rFonts w:asciiTheme="minorHAnsi" w:eastAsiaTheme="minorEastAsia" w:hAnsiTheme="minorHAnsi" w:cstheme="minorBidi"/>
          <w:lang w:eastAsia="en-US"/>
        </w:rPr>
      </w:pPr>
      <w:r>
        <w:t>3.1</w:t>
      </w:r>
      <w:r>
        <w:rPr>
          <w:rFonts w:asciiTheme="minorHAnsi" w:eastAsiaTheme="minorEastAsia" w:hAnsiTheme="minorHAnsi" w:cstheme="minorBidi"/>
          <w:lang w:eastAsia="en-US"/>
        </w:rPr>
        <w:tab/>
      </w:r>
      <w:r>
        <w:t>Base Messaging Requirements</w:t>
      </w:r>
      <w:r>
        <w:tab/>
      </w:r>
      <w:r w:rsidR="00490DF8">
        <w:fldChar w:fldCharType="begin"/>
      </w:r>
      <w:r>
        <w:instrText xml:space="preserve"> PAGEREF _Toc257300695 \h </w:instrText>
      </w:r>
      <w:r w:rsidR="00490DF8">
        <w:fldChar w:fldCharType="separate"/>
      </w:r>
      <w:r>
        <w:t>4</w:t>
      </w:r>
      <w:r w:rsidR="00490DF8">
        <w:fldChar w:fldCharType="end"/>
      </w:r>
    </w:p>
    <w:p w:rsidR="006F1991" w:rsidRDefault="006F1991">
      <w:pPr>
        <w:pStyle w:val="TOC2"/>
        <w:rPr>
          <w:rFonts w:asciiTheme="minorHAnsi" w:eastAsiaTheme="minorEastAsia" w:hAnsiTheme="minorHAnsi" w:cstheme="minorBidi"/>
          <w:lang w:eastAsia="en-US"/>
        </w:rPr>
      </w:pPr>
      <w:r>
        <w:t>3.2</w:t>
      </w:r>
      <w:r>
        <w:rPr>
          <w:rFonts w:asciiTheme="minorHAnsi" w:eastAsiaTheme="minorEastAsia" w:hAnsiTheme="minorHAnsi" w:cstheme="minorBidi"/>
          <w:lang w:eastAsia="en-US"/>
        </w:rPr>
        <w:tab/>
      </w:r>
      <w:r>
        <w:t>WS-Addressing and Asynchronous Support</w:t>
      </w:r>
      <w:r>
        <w:tab/>
      </w:r>
      <w:r w:rsidR="00490DF8">
        <w:fldChar w:fldCharType="begin"/>
      </w:r>
      <w:r>
        <w:instrText xml:space="preserve"> PAGEREF _Toc257300696 \h </w:instrText>
      </w:r>
      <w:r w:rsidR="00490DF8">
        <w:fldChar w:fldCharType="separate"/>
      </w:r>
      <w:r>
        <w:t>4</w:t>
      </w:r>
      <w:r w:rsidR="00490DF8">
        <w:fldChar w:fldCharType="end"/>
      </w:r>
    </w:p>
    <w:p w:rsidR="006F1991" w:rsidRDefault="006F1991">
      <w:pPr>
        <w:pStyle w:val="TOC1"/>
        <w:rPr>
          <w:rFonts w:asciiTheme="minorHAnsi" w:eastAsiaTheme="minorEastAsia" w:hAnsiTheme="minorHAnsi" w:cstheme="minorBidi"/>
          <w:b w:val="0"/>
          <w:bCs w:val="0"/>
          <w:caps w:val="0"/>
          <w:lang w:eastAsia="en-US"/>
        </w:rPr>
      </w:pPr>
      <w:r>
        <w:t>4.0</w:t>
      </w:r>
      <w:r>
        <w:rPr>
          <w:rFonts w:asciiTheme="minorHAnsi" w:eastAsiaTheme="minorEastAsia" w:hAnsiTheme="minorHAnsi" w:cstheme="minorBidi"/>
          <w:b w:val="0"/>
          <w:bCs w:val="0"/>
          <w:caps w:val="0"/>
          <w:lang w:eastAsia="en-US"/>
        </w:rPr>
        <w:tab/>
      </w:r>
      <w:r>
        <w:t>Message Sequencing</w:t>
      </w:r>
      <w:r>
        <w:tab/>
      </w:r>
      <w:r w:rsidR="00490DF8">
        <w:fldChar w:fldCharType="begin"/>
      </w:r>
      <w:r>
        <w:instrText xml:space="preserve"> PAGEREF _Toc257300697 \h </w:instrText>
      </w:r>
      <w:r w:rsidR="00490DF8">
        <w:fldChar w:fldCharType="separate"/>
      </w:r>
      <w:r>
        <w:t>5</w:t>
      </w:r>
      <w:r w:rsidR="00490DF8">
        <w:fldChar w:fldCharType="end"/>
      </w:r>
    </w:p>
    <w:p w:rsidR="006F1991" w:rsidRDefault="006F1991">
      <w:pPr>
        <w:pStyle w:val="TOC2"/>
        <w:rPr>
          <w:rFonts w:asciiTheme="minorHAnsi" w:eastAsiaTheme="minorEastAsia" w:hAnsiTheme="minorHAnsi" w:cstheme="minorBidi"/>
          <w:lang w:eastAsia="en-US"/>
        </w:rPr>
      </w:pPr>
      <w:r>
        <w:t>4.1</w:t>
      </w:r>
      <w:r>
        <w:rPr>
          <w:rFonts w:asciiTheme="minorHAnsi" w:eastAsiaTheme="minorEastAsia" w:hAnsiTheme="minorHAnsi" w:cstheme="minorBidi"/>
          <w:lang w:eastAsia="en-US"/>
        </w:rPr>
        <w:tab/>
      </w:r>
      <w:r>
        <w:t>Patient Discovery Request</w:t>
      </w:r>
      <w:r>
        <w:tab/>
      </w:r>
      <w:r w:rsidR="00490DF8">
        <w:fldChar w:fldCharType="begin"/>
      </w:r>
      <w:r>
        <w:instrText xml:space="preserve"> PAGEREF _Toc257300698 \h </w:instrText>
      </w:r>
      <w:r w:rsidR="00490DF8">
        <w:fldChar w:fldCharType="separate"/>
      </w:r>
      <w:r>
        <w:t>6</w:t>
      </w:r>
      <w:r w:rsidR="00490DF8">
        <w:fldChar w:fldCharType="end"/>
      </w:r>
    </w:p>
    <w:p w:rsidR="006F1991" w:rsidRDefault="006F1991">
      <w:pPr>
        <w:pStyle w:val="TOC2"/>
        <w:rPr>
          <w:rFonts w:asciiTheme="minorHAnsi" w:eastAsiaTheme="minorEastAsia" w:hAnsiTheme="minorHAnsi" w:cstheme="minorBidi"/>
          <w:lang w:eastAsia="en-US"/>
        </w:rPr>
      </w:pPr>
      <w:r>
        <w:t>4.2</w:t>
      </w:r>
      <w:r>
        <w:rPr>
          <w:rFonts w:asciiTheme="minorHAnsi" w:eastAsiaTheme="minorEastAsia" w:hAnsiTheme="minorHAnsi" w:cstheme="minorBidi"/>
          <w:lang w:eastAsia="en-US"/>
        </w:rPr>
        <w:tab/>
      </w:r>
      <w:r>
        <w:t>Initial Access Control Decision</w:t>
      </w:r>
      <w:r>
        <w:tab/>
      </w:r>
      <w:r w:rsidR="00490DF8">
        <w:fldChar w:fldCharType="begin"/>
      </w:r>
      <w:r>
        <w:instrText xml:space="preserve"> PAGEREF _Toc257300699 \h </w:instrText>
      </w:r>
      <w:r w:rsidR="00490DF8">
        <w:fldChar w:fldCharType="separate"/>
      </w:r>
      <w:r>
        <w:t>6</w:t>
      </w:r>
      <w:r w:rsidR="00490DF8">
        <w:fldChar w:fldCharType="end"/>
      </w:r>
    </w:p>
    <w:p w:rsidR="006F1991" w:rsidRDefault="006F1991">
      <w:pPr>
        <w:pStyle w:val="TOC2"/>
        <w:rPr>
          <w:rFonts w:asciiTheme="minorHAnsi" w:eastAsiaTheme="minorEastAsia" w:hAnsiTheme="minorHAnsi" w:cstheme="minorBidi"/>
          <w:lang w:eastAsia="en-US"/>
        </w:rPr>
      </w:pPr>
      <w:r>
        <w:t>4.3</w:t>
      </w:r>
      <w:r>
        <w:rPr>
          <w:rFonts w:asciiTheme="minorHAnsi" w:eastAsiaTheme="minorEastAsia" w:hAnsiTheme="minorHAnsi" w:cstheme="minorBidi"/>
          <w:lang w:eastAsia="en-US"/>
        </w:rPr>
        <w:tab/>
      </w:r>
      <w:r>
        <w:t>Query for Documents Request (for Access Consent Policy)</w:t>
      </w:r>
      <w:r>
        <w:tab/>
      </w:r>
      <w:r w:rsidR="00490DF8">
        <w:fldChar w:fldCharType="begin"/>
      </w:r>
      <w:r>
        <w:instrText xml:space="preserve"> PAGEREF _Toc257300700 \h </w:instrText>
      </w:r>
      <w:r w:rsidR="00490DF8">
        <w:fldChar w:fldCharType="separate"/>
      </w:r>
      <w:r>
        <w:t>7</w:t>
      </w:r>
      <w:r w:rsidR="00490DF8">
        <w:fldChar w:fldCharType="end"/>
      </w:r>
    </w:p>
    <w:p w:rsidR="006F1991" w:rsidRDefault="006F1991">
      <w:pPr>
        <w:pStyle w:val="TOC2"/>
        <w:rPr>
          <w:rFonts w:asciiTheme="minorHAnsi" w:eastAsiaTheme="minorEastAsia" w:hAnsiTheme="minorHAnsi" w:cstheme="minorBidi"/>
          <w:lang w:eastAsia="en-US"/>
        </w:rPr>
      </w:pPr>
      <w:r>
        <w:t>4.4</w:t>
      </w:r>
      <w:r>
        <w:rPr>
          <w:rFonts w:asciiTheme="minorHAnsi" w:eastAsiaTheme="minorEastAsia" w:hAnsiTheme="minorHAnsi" w:cstheme="minorBidi"/>
          <w:lang w:eastAsia="en-US"/>
        </w:rPr>
        <w:tab/>
      </w:r>
      <w:r>
        <w:t>Query for Documents response (for Access Consent Policy)</w:t>
      </w:r>
      <w:r>
        <w:tab/>
      </w:r>
      <w:r w:rsidR="00490DF8">
        <w:fldChar w:fldCharType="begin"/>
      </w:r>
      <w:r>
        <w:instrText xml:space="preserve"> PAGEREF _Toc257300701 \h </w:instrText>
      </w:r>
      <w:r w:rsidR="00490DF8">
        <w:fldChar w:fldCharType="separate"/>
      </w:r>
      <w:r>
        <w:t>8</w:t>
      </w:r>
      <w:r w:rsidR="00490DF8">
        <w:fldChar w:fldCharType="end"/>
      </w:r>
    </w:p>
    <w:p w:rsidR="006F1991" w:rsidRDefault="006F1991">
      <w:pPr>
        <w:pStyle w:val="TOC2"/>
        <w:rPr>
          <w:rFonts w:asciiTheme="minorHAnsi" w:eastAsiaTheme="minorEastAsia" w:hAnsiTheme="minorHAnsi" w:cstheme="minorBidi"/>
          <w:lang w:eastAsia="en-US"/>
        </w:rPr>
      </w:pPr>
      <w:r>
        <w:t>4.5</w:t>
      </w:r>
      <w:r>
        <w:rPr>
          <w:rFonts w:asciiTheme="minorHAnsi" w:eastAsiaTheme="minorEastAsia" w:hAnsiTheme="minorHAnsi" w:cstheme="minorBidi"/>
          <w:lang w:eastAsia="en-US"/>
        </w:rPr>
        <w:tab/>
      </w:r>
      <w:r>
        <w:t>Retrieve Document Request (for Access Consent Policy)</w:t>
      </w:r>
      <w:r>
        <w:tab/>
      </w:r>
      <w:r w:rsidR="00490DF8">
        <w:fldChar w:fldCharType="begin"/>
      </w:r>
      <w:r>
        <w:instrText xml:space="preserve"> PAGEREF _Toc257300702 \h </w:instrText>
      </w:r>
      <w:r w:rsidR="00490DF8">
        <w:fldChar w:fldCharType="separate"/>
      </w:r>
      <w:r>
        <w:t>9</w:t>
      </w:r>
      <w:r w:rsidR="00490DF8">
        <w:fldChar w:fldCharType="end"/>
      </w:r>
    </w:p>
    <w:p w:rsidR="006F1991" w:rsidRDefault="006F1991">
      <w:pPr>
        <w:pStyle w:val="TOC2"/>
        <w:rPr>
          <w:rFonts w:asciiTheme="minorHAnsi" w:eastAsiaTheme="minorEastAsia" w:hAnsiTheme="minorHAnsi" w:cstheme="minorBidi"/>
          <w:lang w:eastAsia="en-US"/>
        </w:rPr>
      </w:pPr>
      <w:r>
        <w:t>4.6</w:t>
      </w:r>
      <w:r>
        <w:rPr>
          <w:rFonts w:asciiTheme="minorHAnsi" w:eastAsiaTheme="minorEastAsia" w:hAnsiTheme="minorHAnsi" w:cstheme="minorBidi"/>
          <w:lang w:eastAsia="en-US"/>
        </w:rPr>
        <w:tab/>
      </w:r>
      <w:r>
        <w:t>Retrieve Document Response (for Access Consent Policy)</w:t>
      </w:r>
      <w:r>
        <w:tab/>
      </w:r>
      <w:r w:rsidR="00490DF8">
        <w:fldChar w:fldCharType="begin"/>
      </w:r>
      <w:r>
        <w:instrText xml:space="preserve"> PAGEREF _Toc257300703 \h </w:instrText>
      </w:r>
      <w:r w:rsidR="00490DF8">
        <w:fldChar w:fldCharType="separate"/>
      </w:r>
      <w:r>
        <w:t>9</w:t>
      </w:r>
      <w:r w:rsidR="00490DF8">
        <w:fldChar w:fldCharType="end"/>
      </w:r>
    </w:p>
    <w:p w:rsidR="006F1991" w:rsidRDefault="006F1991">
      <w:pPr>
        <w:pStyle w:val="TOC2"/>
        <w:rPr>
          <w:rFonts w:asciiTheme="minorHAnsi" w:eastAsiaTheme="minorEastAsia" w:hAnsiTheme="minorHAnsi" w:cstheme="minorBidi"/>
          <w:lang w:eastAsia="en-US"/>
        </w:rPr>
      </w:pPr>
      <w:r>
        <w:t>4.7</w:t>
      </w:r>
      <w:r>
        <w:rPr>
          <w:rFonts w:asciiTheme="minorHAnsi" w:eastAsiaTheme="minorEastAsia" w:hAnsiTheme="minorHAnsi" w:cstheme="minorBidi"/>
          <w:lang w:eastAsia="en-US"/>
        </w:rPr>
        <w:tab/>
      </w:r>
      <w:r>
        <w:t>Final Access Control Decision</w:t>
      </w:r>
      <w:r>
        <w:tab/>
      </w:r>
      <w:r w:rsidR="00490DF8">
        <w:fldChar w:fldCharType="begin"/>
      </w:r>
      <w:r>
        <w:instrText xml:space="preserve"> PAGEREF _Toc257300704 \h </w:instrText>
      </w:r>
      <w:r w:rsidR="00490DF8">
        <w:fldChar w:fldCharType="separate"/>
      </w:r>
      <w:r>
        <w:t>10</w:t>
      </w:r>
      <w:r w:rsidR="00490DF8">
        <w:fldChar w:fldCharType="end"/>
      </w:r>
    </w:p>
    <w:p w:rsidR="006F1991" w:rsidRDefault="006F1991">
      <w:pPr>
        <w:pStyle w:val="TOC2"/>
        <w:rPr>
          <w:rFonts w:asciiTheme="minorHAnsi" w:eastAsiaTheme="minorEastAsia" w:hAnsiTheme="minorHAnsi" w:cstheme="minorBidi"/>
          <w:lang w:eastAsia="en-US"/>
        </w:rPr>
      </w:pPr>
      <w:r>
        <w:t>4.8</w:t>
      </w:r>
      <w:r>
        <w:rPr>
          <w:rFonts w:asciiTheme="minorHAnsi" w:eastAsiaTheme="minorEastAsia" w:hAnsiTheme="minorHAnsi" w:cstheme="minorBidi"/>
          <w:lang w:eastAsia="en-US"/>
        </w:rPr>
        <w:tab/>
      </w:r>
      <w:r>
        <w:t>Patient Discovery response</w:t>
      </w:r>
      <w:r>
        <w:tab/>
      </w:r>
      <w:r w:rsidR="00490DF8">
        <w:fldChar w:fldCharType="begin"/>
      </w:r>
      <w:r>
        <w:instrText xml:space="preserve"> PAGEREF _Toc257300705 \h </w:instrText>
      </w:r>
      <w:r w:rsidR="00490DF8">
        <w:fldChar w:fldCharType="separate"/>
      </w:r>
      <w:r>
        <w:t>10</w:t>
      </w:r>
      <w:r w:rsidR="00490DF8">
        <w:fldChar w:fldCharType="end"/>
      </w:r>
    </w:p>
    <w:p w:rsidR="006F1991" w:rsidRDefault="006F1991">
      <w:pPr>
        <w:pStyle w:val="TOC2"/>
        <w:rPr>
          <w:rFonts w:asciiTheme="minorHAnsi" w:eastAsiaTheme="minorEastAsia" w:hAnsiTheme="minorHAnsi" w:cstheme="minorBidi"/>
          <w:lang w:eastAsia="en-US"/>
        </w:rPr>
      </w:pPr>
      <w:r>
        <w:t>4.9</w:t>
      </w:r>
      <w:r>
        <w:rPr>
          <w:rFonts w:asciiTheme="minorHAnsi" w:eastAsiaTheme="minorEastAsia" w:hAnsiTheme="minorHAnsi" w:cstheme="minorBidi"/>
          <w:lang w:eastAsia="en-US"/>
        </w:rPr>
        <w:tab/>
      </w:r>
      <w:r>
        <w:t>Query for Documents Request (for Clinical Document)</w:t>
      </w:r>
      <w:r>
        <w:tab/>
      </w:r>
      <w:r w:rsidR="00490DF8">
        <w:fldChar w:fldCharType="begin"/>
      </w:r>
      <w:r>
        <w:instrText xml:space="preserve"> PAGEREF _Toc257300706 \h </w:instrText>
      </w:r>
      <w:r w:rsidR="00490DF8">
        <w:fldChar w:fldCharType="separate"/>
      </w:r>
      <w:r>
        <w:t>11</w:t>
      </w:r>
      <w:r w:rsidR="00490DF8">
        <w:fldChar w:fldCharType="end"/>
      </w:r>
    </w:p>
    <w:p w:rsidR="006F1991" w:rsidRDefault="006F1991">
      <w:pPr>
        <w:pStyle w:val="TOC2"/>
        <w:rPr>
          <w:rFonts w:asciiTheme="minorHAnsi" w:eastAsiaTheme="minorEastAsia" w:hAnsiTheme="minorHAnsi" w:cstheme="minorBidi"/>
          <w:lang w:eastAsia="en-US"/>
        </w:rPr>
      </w:pPr>
      <w:r>
        <w:t>4.10</w:t>
      </w:r>
      <w:r>
        <w:rPr>
          <w:rFonts w:asciiTheme="minorHAnsi" w:eastAsiaTheme="minorEastAsia" w:hAnsiTheme="minorHAnsi" w:cstheme="minorBidi"/>
          <w:lang w:eastAsia="en-US"/>
        </w:rPr>
        <w:tab/>
      </w:r>
      <w:r>
        <w:t>Query for Documents Response (for Clinical Document)</w:t>
      </w:r>
      <w:r>
        <w:tab/>
      </w:r>
      <w:r w:rsidR="00490DF8">
        <w:fldChar w:fldCharType="begin"/>
      </w:r>
      <w:r>
        <w:instrText xml:space="preserve"> PAGEREF _Toc257300707 \h </w:instrText>
      </w:r>
      <w:r w:rsidR="00490DF8">
        <w:fldChar w:fldCharType="separate"/>
      </w:r>
      <w:r>
        <w:t>12</w:t>
      </w:r>
      <w:r w:rsidR="00490DF8">
        <w:fldChar w:fldCharType="end"/>
      </w:r>
    </w:p>
    <w:p w:rsidR="006F1991" w:rsidRDefault="006F1991">
      <w:pPr>
        <w:pStyle w:val="TOC2"/>
        <w:rPr>
          <w:rFonts w:asciiTheme="minorHAnsi" w:eastAsiaTheme="minorEastAsia" w:hAnsiTheme="minorHAnsi" w:cstheme="minorBidi"/>
          <w:lang w:eastAsia="en-US"/>
        </w:rPr>
      </w:pPr>
      <w:r>
        <w:t>4.11</w:t>
      </w:r>
      <w:r>
        <w:rPr>
          <w:rFonts w:asciiTheme="minorHAnsi" w:eastAsiaTheme="minorEastAsia" w:hAnsiTheme="minorHAnsi" w:cstheme="minorBidi"/>
          <w:lang w:eastAsia="en-US"/>
        </w:rPr>
        <w:tab/>
      </w:r>
      <w:r>
        <w:t>Retrieve Documents Request (for Clinical Document)</w:t>
      </w:r>
      <w:r>
        <w:tab/>
      </w:r>
      <w:r w:rsidR="00490DF8">
        <w:fldChar w:fldCharType="begin"/>
      </w:r>
      <w:r>
        <w:instrText xml:space="preserve"> PAGEREF _Toc257300708 \h </w:instrText>
      </w:r>
      <w:r w:rsidR="00490DF8">
        <w:fldChar w:fldCharType="separate"/>
      </w:r>
      <w:r>
        <w:t>13</w:t>
      </w:r>
      <w:r w:rsidR="00490DF8">
        <w:fldChar w:fldCharType="end"/>
      </w:r>
    </w:p>
    <w:p w:rsidR="006F1991" w:rsidRDefault="006F1991">
      <w:pPr>
        <w:pStyle w:val="TOC2"/>
        <w:rPr>
          <w:rFonts w:asciiTheme="minorHAnsi" w:eastAsiaTheme="minorEastAsia" w:hAnsiTheme="minorHAnsi" w:cstheme="minorBidi"/>
          <w:lang w:eastAsia="en-US"/>
        </w:rPr>
      </w:pPr>
      <w:r>
        <w:t>4.12</w:t>
      </w:r>
      <w:r>
        <w:rPr>
          <w:rFonts w:asciiTheme="minorHAnsi" w:eastAsiaTheme="minorEastAsia" w:hAnsiTheme="minorHAnsi" w:cstheme="minorBidi"/>
          <w:lang w:eastAsia="en-US"/>
        </w:rPr>
        <w:tab/>
      </w:r>
      <w:r>
        <w:t>Retrieve Documents Response (for Clinical Document)</w:t>
      </w:r>
      <w:r>
        <w:tab/>
      </w:r>
      <w:r w:rsidR="00490DF8">
        <w:fldChar w:fldCharType="begin"/>
      </w:r>
      <w:r>
        <w:instrText xml:space="preserve"> PAGEREF _Toc257300709 \h </w:instrText>
      </w:r>
      <w:r w:rsidR="00490DF8">
        <w:fldChar w:fldCharType="separate"/>
      </w:r>
      <w:r>
        <w:t>13</w:t>
      </w:r>
      <w:r w:rsidR="00490DF8">
        <w:fldChar w:fldCharType="end"/>
      </w:r>
    </w:p>
    <w:p w:rsidR="006F1991" w:rsidRDefault="006F1991">
      <w:pPr>
        <w:pStyle w:val="TOC1"/>
        <w:rPr>
          <w:rFonts w:asciiTheme="minorHAnsi" w:eastAsiaTheme="minorEastAsia" w:hAnsiTheme="minorHAnsi" w:cstheme="minorBidi"/>
          <w:b w:val="0"/>
          <w:bCs w:val="0"/>
          <w:caps w:val="0"/>
          <w:lang w:eastAsia="en-US"/>
        </w:rPr>
      </w:pPr>
      <w:r>
        <w:t>5.0</w:t>
      </w:r>
      <w:r>
        <w:rPr>
          <w:rFonts w:asciiTheme="minorHAnsi" w:eastAsiaTheme="minorEastAsia" w:hAnsiTheme="minorHAnsi" w:cstheme="minorBidi"/>
          <w:b w:val="0"/>
          <w:bCs w:val="0"/>
          <w:caps w:val="0"/>
          <w:lang w:eastAsia="en-US"/>
        </w:rPr>
        <w:tab/>
      </w:r>
      <w:r>
        <w:t>SSA Security Assertion</w:t>
      </w:r>
      <w:r>
        <w:tab/>
      </w:r>
      <w:r w:rsidR="00490DF8">
        <w:fldChar w:fldCharType="begin"/>
      </w:r>
      <w:r>
        <w:instrText xml:space="preserve"> PAGEREF _Toc257300710 \h </w:instrText>
      </w:r>
      <w:r w:rsidR="00490DF8">
        <w:fldChar w:fldCharType="separate"/>
      </w:r>
      <w:r>
        <w:t>14</w:t>
      </w:r>
      <w:r w:rsidR="00490DF8">
        <w:fldChar w:fldCharType="end"/>
      </w:r>
    </w:p>
    <w:p w:rsidR="006F1991" w:rsidRDefault="006F1991">
      <w:pPr>
        <w:pStyle w:val="TOC2"/>
        <w:rPr>
          <w:rFonts w:asciiTheme="minorHAnsi" w:eastAsiaTheme="minorEastAsia" w:hAnsiTheme="minorHAnsi" w:cstheme="minorBidi"/>
          <w:lang w:eastAsia="en-US"/>
        </w:rPr>
      </w:pPr>
      <w:r>
        <w:t>5.1</w:t>
      </w:r>
      <w:r>
        <w:rPr>
          <w:rFonts w:asciiTheme="minorHAnsi" w:eastAsiaTheme="minorEastAsia" w:hAnsiTheme="minorHAnsi" w:cstheme="minorBidi"/>
          <w:lang w:eastAsia="en-US"/>
        </w:rPr>
        <w:tab/>
      </w:r>
      <w:r>
        <w:t>Subject ID</w:t>
      </w:r>
      <w:r>
        <w:tab/>
      </w:r>
      <w:r w:rsidR="00490DF8">
        <w:fldChar w:fldCharType="begin"/>
      </w:r>
      <w:r>
        <w:instrText xml:space="preserve"> PAGEREF _Toc257300711 \h </w:instrText>
      </w:r>
      <w:r w:rsidR="00490DF8">
        <w:fldChar w:fldCharType="separate"/>
      </w:r>
      <w:r>
        <w:t>14</w:t>
      </w:r>
      <w:r w:rsidR="00490DF8">
        <w:fldChar w:fldCharType="end"/>
      </w:r>
    </w:p>
    <w:p w:rsidR="006F1991" w:rsidRDefault="006F1991">
      <w:pPr>
        <w:pStyle w:val="TOC2"/>
        <w:rPr>
          <w:rFonts w:asciiTheme="minorHAnsi" w:eastAsiaTheme="minorEastAsia" w:hAnsiTheme="minorHAnsi" w:cstheme="minorBidi"/>
          <w:lang w:eastAsia="en-US"/>
        </w:rPr>
      </w:pPr>
      <w:r>
        <w:t>5.2</w:t>
      </w:r>
      <w:r>
        <w:rPr>
          <w:rFonts w:asciiTheme="minorHAnsi" w:eastAsiaTheme="minorEastAsia" w:hAnsiTheme="minorHAnsi" w:cstheme="minorBidi"/>
          <w:lang w:eastAsia="en-US"/>
        </w:rPr>
        <w:tab/>
      </w:r>
      <w:r>
        <w:t>Subject Organization</w:t>
      </w:r>
      <w:r>
        <w:tab/>
      </w:r>
      <w:r w:rsidR="00490DF8">
        <w:fldChar w:fldCharType="begin"/>
      </w:r>
      <w:r>
        <w:instrText xml:space="preserve"> PAGEREF _Toc257300712 \h </w:instrText>
      </w:r>
      <w:r w:rsidR="00490DF8">
        <w:fldChar w:fldCharType="separate"/>
      </w:r>
      <w:r>
        <w:t>14</w:t>
      </w:r>
      <w:r w:rsidR="00490DF8">
        <w:fldChar w:fldCharType="end"/>
      </w:r>
    </w:p>
    <w:p w:rsidR="006F1991" w:rsidRDefault="006F1991">
      <w:pPr>
        <w:pStyle w:val="TOC2"/>
        <w:rPr>
          <w:rFonts w:asciiTheme="minorHAnsi" w:eastAsiaTheme="minorEastAsia" w:hAnsiTheme="minorHAnsi" w:cstheme="minorBidi"/>
          <w:lang w:eastAsia="en-US"/>
        </w:rPr>
      </w:pPr>
      <w:r>
        <w:t>5.3</w:t>
      </w:r>
      <w:r>
        <w:rPr>
          <w:rFonts w:asciiTheme="minorHAnsi" w:eastAsiaTheme="minorEastAsia" w:hAnsiTheme="minorHAnsi" w:cstheme="minorBidi"/>
          <w:lang w:eastAsia="en-US"/>
        </w:rPr>
        <w:tab/>
      </w:r>
      <w:r>
        <w:t>Subject Organization ID</w:t>
      </w:r>
      <w:r>
        <w:tab/>
      </w:r>
      <w:r w:rsidR="00490DF8">
        <w:fldChar w:fldCharType="begin"/>
      </w:r>
      <w:r>
        <w:instrText xml:space="preserve"> PAGEREF _Toc257300713 \h </w:instrText>
      </w:r>
      <w:r w:rsidR="00490DF8">
        <w:fldChar w:fldCharType="separate"/>
      </w:r>
      <w:r>
        <w:t>14</w:t>
      </w:r>
      <w:r w:rsidR="00490DF8">
        <w:fldChar w:fldCharType="end"/>
      </w:r>
    </w:p>
    <w:p w:rsidR="006F1991" w:rsidRDefault="006F1991">
      <w:pPr>
        <w:pStyle w:val="TOC2"/>
        <w:rPr>
          <w:rFonts w:asciiTheme="minorHAnsi" w:eastAsiaTheme="minorEastAsia" w:hAnsiTheme="minorHAnsi" w:cstheme="minorBidi"/>
          <w:lang w:eastAsia="en-US"/>
        </w:rPr>
      </w:pPr>
      <w:r>
        <w:t>5.4</w:t>
      </w:r>
      <w:r>
        <w:rPr>
          <w:rFonts w:asciiTheme="minorHAnsi" w:eastAsiaTheme="minorEastAsia" w:hAnsiTheme="minorHAnsi" w:cstheme="minorBidi"/>
          <w:lang w:eastAsia="en-US"/>
        </w:rPr>
        <w:tab/>
      </w:r>
      <w:r>
        <w:t>Home Community ID</w:t>
      </w:r>
      <w:r>
        <w:tab/>
      </w:r>
      <w:r w:rsidR="00490DF8">
        <w:fldChar w:fldCharType="begin"/>
      </w:r>
      <w:r>
        <w:instrText xml:space="preserve"> PAGEREF _Toc257300714 \h </w:instrText>
      </w:r>
      <w:r w:rsidR="00490DF8">
        <w:fldChar w:fldCharType="separate"/>
      </w:r>
      <w:r>
        <w:t>15</w:t>
      </w:r>
      <w:r w:rsidR="00490DF8">
        <w:fldChar w:fldCharType="end"/>
      </w:r>
    </w:p>
    <w:p w:rsidR="006F1991" w:rsidRDefault="006F1991">
      <w:pPr>
        <w:pStyle w:val="TOC2"/>
        <w:rPr>
          <w:rFonts w:asciiTheme="minorHAnsi" w:eastAsiaTheme="minorEastAsia" w:hAnsiTheme="minorHAnsi" w:cstheme="minorBidi"/>
          <w:lang w:eastAsia="en-US"/>
        </w:rPr>
      </w:pPr>
      <w:r>
        <w:t>5.5</w:t>
      </w:r>
      <w:r>
        <w:rPr>
          <w:rFonts w:asciiTheme="minorHAnsi" w:eastAsiaTheme="minorEastAsia" w:hAnsiTheme="minorHAnsi" w:cstheme="minorBidi"/>
          <w:lang w:eastAsia="en-US"/>
        </w:rPr>
        <w:tab/>
      </w:r>
      <w:r>
        <w:t>Subject Role</w:t>
      </w:r>
      <w:r>
        <w:tab/>
      </w:r>
      <w:r w:rsidR="00490DF8">
        <w:fldChar w:fldCharType="begin"/>
      </w:r>
      <w:r>
        <w:instrText xml:space="preserve"> PAGEREF _Toc257300715 \h </w:instrText>
      </w:r>
      <w:r w:rsidR="00490DF8">
        <w:fldChar w:fldCharType="separate"/>
      </w:r>
      <w:r>
        <w:t>15</w:t>
      </w:r>
      <w:r w:rsidR="00490DF8">
        <w:fldChar w:fldCharType="end"/>
      </w:r>
    </w:p>
    <w:p w:rsidR="006F1991" w:rsidRDefault="006F1991">
      <w:pPr>
        <w:pStyle w:val="TOC2"/>
        <w:rPr>
          <w:rFonts w:asciiTheme="minorHAnsi" w:eastAsiaTheme="minorEastAsia" w:hAnsiTheme="minorHAnsi" w:cstheme="minorBidi"/>
          <w:lang w:eastAsia="en-US"/>
        </w:rPr>
      </w:pPr>
      <w:r>
        <w:t>5.6</w:t>
      </w:r>
      <w:r>
        <w:rPr>
          <w:rFonts w:asciiTheme="minorHAnsi" w:eastAsiaTheme="minorEastAsia" w:hAnsiTheme="minorHAnsi" w:cstheme="minorBidi"/>
          <w:lang w:eastAsia="en-US"/>
        </w:rPr>
        <w:tab/>
      </w:r>
      <w:r>
        <w:t>Purpose Of Use</w:t>
      </w:r>
      <w:r>
        <w:tab/>
      </w:r>
      <w:r w:rsidR="00490DF8">
        <w:fldChar w:fldCharType="begin"/>
      </w:r>
      <w:r>
        <w:instrText xml:space="preserve"> PAGEREF _Toc257300716 \h </w:instrText>
      </w:r>
      <w:r w:rsidR="00490DF8">
        <w:fldChar w:fldCharType="separate"/>
      </w:r>
      <w:r>
        <w:t>16</w:t>
      </w:r>
      <w:r w:rsidR="00490DF8">
        <w:fldChar w:fldCharType="end"/>
      </w:r>
    </w:p>
    <w:p w:rsidR="006F1991" w:rsidRDefault="006F1991">
      <w:pPr>
        <w:pStyle w:val="TOC2"/>
        <w:rPr>
          <w:rFonts w:asciiTheme="minorHAnsi" w:eastAsiaTheme="minorEastAsia" w:hAnsiTheme="minorHAnsi" w:cstheme="minorBidi"/>
          <w:lang w:eastAsia="en-US"/>
        </w:rPr>
      </w:pPr>
      <w:r>
        <w:t>5.7</w:t>
      </w:r>
      <w:r>
        <w:rPr>
          <w:rFonts w:asciiTheme="minorHAnsi" w:eastAsiaTheme="minorEastAsia" w:hAnsiTheme="minorHAnsi" w:cstheme="minorBidi"/>
          <w:lang w:eastAsia="en-US"/>
        </w:rPr>
        <w:tab/>
      </w:r>
      <w:r>
        <w:t>Patient Identifier</w:t>
      </w:r>
      <w:r>
        <w:tab/>
      </w:r>
      <w:r w:rsidR="00490DF8">
        <w:fldChar w:fldCharType="begin"/>
      </w:r>
      <w:r>
        <w:instrText xml:space="preserve"> PAGEREF _Toc257300717 \h </w:instrText>
      </w:r>
      <w:r w:rsidR="00490DF8">
        <w:fldChar w:fldCharType="separate"/>
      </w:r>
      <w:r>
        <w:t>16</w:t>
      </w:r>
      <w:r w:rsidR="00490DF8">
        <w:fldChar w:fldCharType="end"/>
      </w:r>
    </w:p>
    <w:p w:rsidR="006F1991" w:rsidRDefault="006F1991">
      <w:pPr>
        <w:pStyle w:val="TOC2"/>
        <w:rPr>
          <w:rFonts w:asciiTheme="minorHAnsi" w:eastAsiaTheme="minorEastAsia" w:hAnsiTheme="minorHAnsi" w:cstheme="minorBidi"/>
          <w:lang w:eastAsia="en-US"/>
        </w:rPr>
      </w:pPr>
      <w:r>
        <w:t>5.8</w:t>
      </w:r>
      <w:r>
        <w:rPr>
          <w:rFonts w:asciiTheme="minorHAnsi" w:eastAsiaTheme="minorEastAsia" w:hAnsiTheme="minorHAnsi" w:cstheme="minorBidi"/>
          <w:lang w:eastAsia="en-US"/>
        </w:rPr>
        <w:tab/>
      </w:r>
      <w:r>
        <w:t>Authorization Decision Statement</w:t>
      </w:r>
      <w:r>
        <w:tab/>
      </w:r>
      <w:r w:rsidR="00490DF8">
        <w:fldChar w:fldCharType="begin"/>
      </w:r>
      <w:r>
        <w:instrText xml:space="preserve"> PAGEREF _Toc257300718 \h </w:instrText>
      </w:r>
      <w:r w:rsidR="00490DF8">
        <w:fldChar w:fldCharType="separate"/>
      </w:r>
      <w:r>
        <w:t>17</w:t>
      </w:r>
      <w:r w:rsidR="00490DF8">
        <w:fldChar w:fldCharType="end"/>
      </w:r>
    </w:p>
    <w:p w:rsidR="006F1991" w:rsidRDefault="006F1991">
      <w:pPr>
        <w:pStyle w:val="TOC1"/>
        <w:rPr>
          <w:rFonts w:asciiTheme="minorHAnsi" w:eastAsiaTheme="minorEastAsia" w:hAnsiTheme="minorHAnsi" w:cstheme="minorBidi"/>
          <w:b w:val="0"/>
          <w:bCs w:val="0"/>
          <w:caps w:val="0"/>
          <w:lang w:eastAsia="en-US"/>
        </w:rPr>
      </w:pPr>
      <w:r>
        <w:t>6.0</w:t>
      </w:r>
      <w:r>
        <w:rPr>
          <w:rFonts w:asciiTheme="minorHAnsi" w:eastAsiaTheme="minorEastAsia" w:hAnsiTheme="minorHAnsi" w:cstheme="minorBidi"/>
          <w:b w:val="0"/>
          <w:bCs w:val="0"/>
          <w:caps w:val="0"/>
          <w:lang w:eastAsia="en-US"/>
        </w:rPr>
        <w:tab/>
      </w:r>
      <w:r>
        <w:t>Access Consent</w:t>
      </w:r>
      <w:r>
        <w:tab/>
      </w:r>
      <w:r w:rsidR="00490DF8">
        <w:fldChar w:fldCharType="begin"/>
      </w:r>
      <w:r>
        <w:instrText xml:space="preserve"> PAGEREF _Toc257300719 \h </w:instrText>
      </w:r>
      <w:r w:rsidR="00490DF8">
        <w:fldChar w:fldCharType="separate"/>
      </w:r>
      <w:r>
        <w:t>19</w:t>
      </w:r>
      <w:r w:rsidR="00490DF8">
        <w:fldChar w:fldCharType="end"/>
      </w:r>
    </w:p>
    <w:p w:rsidR="002226BF" w:rsidRPr="00723D60" w:rsidRDefault="00490DF8" w:rsidP="00723D60">
      <w:pPr>
        <w:tabs>
          <w:tab w:val="right" w:pos="9360"/>
        </w:tabs>
        <w:spacing w:before="120"/>
        <w:ind w:firstLine="86"/>
        <w:jc w:val="both"/>
        <w:rPr>
          <w:b/>
          <w:bCs/>
          <w:caps/>
          <w:noProof/>
        </w:rPr>
        <w:sectPr w:rsidR="002226BF" w:rsidRPr="00723D60" w:rsidSect="00723D60">
          <w:headerReference w:type="default" r:id="rId11"/>
          <w:footerReference w:type="default" r:id="rId12"/>
          <w:pgSz w:w="12240" w:h="15840"/>
          <w:pgMar w:top="1710" w:right="1440" w:bottom="2160" w:left="1440" w:header="900" w:footer="1050" w:gutter="0"/>
          <w:pgNumType w:fmt="lowerRoman" w:start="1"/>
          <w:cols w:space="720"/>
        </w:sectPr>
      </w:pPr>
      <w:r>
        <w:rPr>
          <w:b/>
          <w:bCs/>
          <w:caps/>
          <w:noProof/>
        </w:rPr>
        <w:fldChar w:fldCharType="end"/>
      </w:r>
    </w:p>
    <w:p w:rsidR="002226BF" w:rsidRDefault="009C62E7" w:rsidP="00186F96">
      <w:pPr>
        <w:pStyle w:val="Heading1"/>
        <w:numPr>
          <w:ilvl w:val="0"/>
          <w:numId w:val="1"/>
        </w:numPr>
        <w:tabs>
          <w:tab w:val="clear" w:pos="720"/>
          <w:tab w:val="num" w:pos="-2160"/>
        </w:tabs>
        <w:spacing w:before="360" w:line="240" w:lineRule="auto"/>
        <w:jc w:val="both"/>
      </w:pPr>
      <w:bookmarkStart w:id="0" w:name="_Toc257300686"/>
      <w:r>
        <w:t>OVERVIEW</w:t>
      </w:r>
      <w:bookmarkEnd w:id="0"/>
    </w:p>
    <w:p w:rsidR="0017236D" w:rsidRDefault="0017236D" w:rsidP="0017236D"/>
    <w:p w:rsidR="009B433D" w:rsidRDefault="009B433D" w:rsidP="009B433D">
      <w:pPr>
        <w:pStyle w:val="Heading2"/>
      </w:pPr>
      <w:bookmarkStart w:id="1" w:name="_Toc257300687"/>
      <w:r>
        <w:t>Purpose</w:t>
      </w:r>
      <w:bookmarkEnd w:id="1"/>
    </w:p>
    <w:p w:rsidR="009B433D" w:rsidRDefault="009B433D" w:rsidP="009B433D">
      <w:r>
        <w:t>The purpose of this guide is to provide an overview of the Nationwide Health Information Network (NHIN) Interoperability messaging that will occur between the Social Security Administration (SSA) and a Health IT Partner / National Health Information Exchange (NHIE) that integrates via the NHIN.  This document is intended to provide an understanding of the flow of web service</w:t>
      </w:r>
      <w:r w:rsidR="000E7AF6">
        <w:t>s</w:t>
      </w:r>
      <w:r>
        <w:t xml:space="preserve"> transactions that are to be used and the information conta</w:t>
      </w:r>
      <w:r w:rsidR="006B21FB">
        <w:t>ined within those transactions.</w:t>
      </w:r>
    </w:p>
    <w:p w:rsidR="001E6AE9" w:rsidRDefault="001E6AE9" w:rsidP="001E6AE9"/>
    <w:p w:rsidR="001E6AE9" w:rsidRDefault="001E6AE9" w:rsidP="001E6AE9">
      <w:pPr>
        <w:pStyle w:val="Heading2"/>
      </w:pPr>
      <w:bookmarkStart w:id="2" w:name="_Toc257300688"/>
      <w:r>
        <w:t>Intended Audience</w:t>
      </w:r>
      <w:bookmarkEnd w:id="2"/>
    </w:p>
    <w:p w:rsidR="001E6AE9" w:rsidRDefault="001E6AE9" w:rsidP="001E6AE9">
      <w:r>
        <w:t xml:space="preserve">The primary audiences for this guide are the individuals responsible for implementing the software solution that will integrate with the Social Security Administration via the NHIN. </w:t>
      </w:r>
    </w:p>
    <w:p w:rsidR="00123227" w:rsidRDefault="00123227" w:rsidP="00250B3B"/>
    <w:p w:rsidR="00347825" w:rsidRDefault="001E219A" w:rsidP="00347825">
      <w:pPr>
        <w:pStyle w:val="Heading2"/>
      </w:pPr>
      <w:bookmarkStart w:id="3" w:name="_Toc257300689"/>
      <w:r>
        <w:t>Specifications</w:t>
      </w:r>
      <w:bookmarkEnd w:id="3"/>
    </w:p>
    <w:p w:rsidR="00347825" w:rsidRDefault="001E219A" w:rsidP="00347825">
      <w:r>
        <w:t>In February 2010, the Office o</w:t>
      </w:r>
      <w:r w:rsidR="000E7AF6">
        <w:t>f</w:t>
      </w:r>
      <w:r>
        <w:t xml:space="preserve"> the National Coordinator for Health I</w:t>
      </w:r>
      <w:r w:rsidR="000E7AF6">
        <w:t xml:space="preserve">nformation </w:t>
      </w:r>
      <w:r>
        <w:t>T</w:t>
      </w:r>
      <w:r w:rsidR="000E7AF6">
        <w:t>echnology</w:t>
      </w:r>
      <w:r>
        <w:t xml:space="preserve"> (ONCHIT) released the Final Production Specifications for the NHIN.</w:t>
      </w:r>
      <w:r w:rsidR="002A0A37">
        <w:t xml:space="preserve"> </w:t>
      </w:r>
      <w:r>
        <w:t xml:space="preserve">The specifications can be found at the </w:t>
      </w:r>
      <w:hyperlink r:id="rId13" w:history="1">
        <w:r w:rsidRPr="004B3185">
          <w:rPr>
            <w:rStyle w:val="Hyperlink"/>
          </w:rPr>
          <w:t>http://healthit.hhs.gov</w:t>
        </w:r>
      </w:hyperlink>
      <w:r>
        <w:t xml:space="preserve"> web site under the </w:t>
      </w:r>
      <w:r w:rsidR="00115527" w:rsidRPr="00115527">
        <w:t>ONC Initiatives</w:t>
      </w:r>
      <w:r w:rsidR="00115527">
        <w:t xml:space="preserve"> / </w:t>
      </w:r>
      <w:r>
        <w:t>Nationwide Health Information Network (NHIN)</w:t>
      </w:r>
      <w:r w:rsidR="00115527">
        <w:t xml:space="preserve"> / </w:t>
      </w:r>
      <w:r>
        <w:t>Resources section.</w:t>
      </w:r>
      <w:r w:rsidR="002A0A37">
        <w:t xml:space="preserve"> The information contained within this document is based on those specifications.</w:t>
      </w:r>
    </w:p>
    <w:p w:rsidR="00B8107F" w:rsidRDefault="00B8107F" w:rsidP="00B8107F">
      <w:pPr>
        <w:pStyle w:val="Heading3"/>
      </w:pPr>
      <w:r>
        <w:t>Referenced NHIN Specifications</w:t>
      </w:r>
    </w:p>
    <w:p w:rsidR="00D35EE6" w:rsidRDefault="00D35EE6" w:rsidP="00D35EE6">
      <w:pPr>
        <w:numPr>
          <w:ilvl w:val="0"/>
          <w:numId w:val="29"/>
        </w:numPr>
      </w:pPr>
      <w:r>
        <w:t xml:space="preserve">Access Consent Policies Production Specification v1.0, dated 01/29/2010 </w:t>
      </w:r>
    </w:p>
    <w:p w:rsidR="00D35EE6" w:rsidRDefault="00D35EE6" w:rsidP="00D35EE6">
      <w:pPr>
        <w:numPr>
          <w:ilvl w:val="0"/>
          <w:numId w:val="29"/>
        </w:numPr>
      </w:pPr>
      <w:r>
        <w:t>Authorization Framework Production Specification v2.0, dated 01/29/2010</w:t>
      </w:r>
    </w:p>
    <w:p w:rsidR="00D35EE6" w:rsidRDefault="00D35EE6" w:rsidP="00D35EE6">
      <w:pPr>
        <w:numPr>
          <w:ilvl w:val="0"/>
          <w:numId w:val="29"/>
        </w:numPr>
      </w:pPr>
      <w:r>
        <w:t>Query for Documents Production Specification v2.0, dated 01/29/2010</w:t>
      </w:r>
    </w:p>
    <w:p w:rsidR="00D35EE6" w:rsidRDefault="00D35EE6" w:rsidP="00D35EE6">
      <w:pPr>
        <w:numPr>
          <w:ilvl w:val="0"/>
          <w:numId w:val="29"/>
        </w:numPr>
      </w:pPr>
      <w:r>
        <w:t>Retrieve Documents Production Specification v2.0, dated 01/29/2010</w:t>
      </w:r>
    </w:p>
    <w:p w:rsidR="00D35EE6" w:rsidRDefault="00D35EE6" w:rsidP="00D35EE6">
      <w:pPr>
        <w:numPr>
          <w:ilvl w:val="0"/>
          <w:numId w:val="29"/>
        </w:numPr>
      </w:pPr>
      <w:r>
        <w:t>Messaging Platform Production Specification v2.0, dated 01/29/2010</w:t>
      </w:r>
    </w:p>
    <w:p w:rsidR="00B8107F" w:rsidRDefault="00D35EE6" w:rsidP="00D35EE6">
      <w:pPr>
        <w:numPr>
          <w:ilvl w:val="0"/>
          <w:numId w:val="29"/>
        </w:numPr>
      </w:pPr>
      <w:r>
        <w:t>Patient Discovery Production Specification v1.0, dated 01/29/2010</w:t>
      </w:r>
    </w:p>
    <w:p w:rsidR="00115527" w:rsidRDefault="00115527" w:rsidP="00115527">
      <w:pPr>
        <w:pStyle w:val="Heading2"/>
      </w:pPr>
      <w:bookmarkStart w:id="4" w:name="_Toc257300690"/>
      <w:r>
        <w:t>Document Conventions</w:t>
      </w:r>
      <w:bookmarkEnd w:id="4"/>
    </w:p>
    <w:p w:rsidR="00115527" w:rsidRDefault="00115527" w:rsidP="00250B3B">
      <w:r w:rsidRPr="00115527">
        <w:t>The key words "SHALL", "SHALL NOT", "SHOULD", "SHOULD NOT", "MAY"1, and "NEED NOT" in this document are to be interpreted as described in the HL7 Version 3 Publishing Facilitator's Guide (</w:t>
      </w:r>
      <w:hyperlink r:id="rId14" w:history="1">
        <w:r w:rsidRPr="002E0595">
          <w:rPr>
            <w:rStyle w:val="Hyperlink"/>
          </w:rPr>
          <w:t>http://www.hl7.org/v3ballot/html/help/pfg/pfg.htm</w:t>
        </w:r>
      </w:hyperlink>
      <w:r>
        <w:t>).</w:t>
      </w:r>
    </w:p>
    <w:p w:rsidR="0096486D" w:rsidRDefault="0096486D" w:rsidP="0096486D">
      <w:pPr>
        <w:pStyle w:val="Heading1"/>
      </w:pPr>
      <w:bookmarkStart w:id="5" w:name="_Toc257300691"/>
      <w:r>
        <w:t>Web Service Interfaces</w:t>
      </w:r>
      <w:bookmarkEnd w:id="5"/>
    </w:p>
    <w:p w:rsidR="0096486D" w:rsidRDefault="00117969" w:rsidP="0096486D">
      <w:r>
        <w:t xml:space="preserve">The </w:t>
      </w:r>
      <w:r w:rsidR="0096486D">
        <w:t>integration with SSA via the NHIN is comprised of the following three web service interfaces:</w:t>
      </w:r>
    </w:p>
    <w:p w:rsidR="0096486D" w:rsidRDefault="0096486D" w:rsidP="0096486D">
      <w:pPr>
        <w:numPr>
          <w:ilvl w:val="0"/>
          <w:numId w:val="24"/>
        </w:numPr>
        <w:spacing w:line="240" w:lineRule="auto"/>
      </w:pPr>
      <w:r>
        <w:t>Patient Discovery,</w:t>
      </w:r>
    </w:p>
    <w:p w:rsidR="0096486D" w:rsidRDefault="0096486D" w:rsidP="0096486D">
      <w:pPr>
        <w:numPr>
          <w:ilvl w:val="0"/>
          <w:numId w:val="24"/>
        </w:numPr>
        <w:spacing w:line="240" w:lineRule="auto"/>
      </w:pPr>
      <w:r>
        <w:t xml:space="preserve">Query for Documents, and </w:t>
      </w:r>
    </w:p>
    <w:p w:rsidR="0096486D" w:rsidRDefault="0096486D" w:rsidP="0096486D">
      <w:pPr>
        <w:numPr>
          <w:ilvl w:val="0"/>
          <w:numId w:val="24"/>
        </w:numPr>
        <w:spacing w:line="240" w:lineRule="auto"/>
      </w:pPr>
      <w:r>
        <w:t>Retrieve Documents</w:t>
      </w:r>
    </w:p>
    <w:p w:rsidR="00B77493" w:rsidRDefault="00B77493" w:rsidP="0096486D"/>
    <w:p w:rsidR="00B77493" w:rsidRDefault="00B77493" w:rsidP="00B77493">
      <w:pPr>
        <w:pStyle w:val="Heading2"/>
      </w:pPr>
      <w:bookmarkStart w:id="6" w:name="_Toc257300692"/>
      <w:r>
        <w:t>Patient Discovery</w:t>
      </w:r>
      <w:bookmarkEnd w:id="6"/>
    </w:p>
    <w:p w:rsidR="0096486D" w:rsidRDefault="0096486D" w:rsidP="0096486D">
      <w:r>
        <w:t xml:space="preserve">The Patient Discovery Web Service Interface adopted by the NHIN is based on the </w:t>
      </w:r>
      <w:r w:rsidR="002437E3" w:rsidRPr="002437E3">
        <w:t xml:space="preserve">Integrating the Healthcare Enterprise </w:t>
      </w:r>
      <w:r w:rsidR="002437E3">
        <w:t>(</w:t>
      </w:r>
      <w:r>
        <w:t>IHE</w:t>
      </w:r>
      <w:r w:rsidR="002437E3">
        <w:t>)</w:t>
      </w:r>
      <w:r>
        <w:t xml:space="preserve"> Cross Community Patient Discovery (XCPD) profile, and, as the name implies, is used to discover if a patient is known within a</w:t>
      </w:r>
      <w:r w:rsidR="009C1AFE">
        <w:t>n</w:t>
      </w:r>
      <w:r>
        <w:t xml:space="preserve"> NHIE.  Health IT Partners integrating with SSA via the NHIN </w:t>
      </w:r>
      <w:r w:rsidR="008B6F7D" w:rsidRPr="008B6F7D">
        <w:rPr>
          <w:b/>
        </w:rPr>
        <w:t>SHALL</w:t>
      </w:r>
      <w:r w:rsidR="008B6F7D">
        <w:t xml:space="preserve"> </w:t>
      </w:r>
      <w:r>
        <w:t xml:space="preserve">implement this interface.  </w:t>
      </w:r>
      <w:r w:rsidR="00037DFA">
        <w:t xml:space="preserve">The SSA NHIN gateway will </w:t>
      </w:r>
      <w:r w:rsidR="0067152B">
        <w:t>act</w:t>
      </w:r>
      <w:r w:rsidR="00037DFA">
        <w:t xml:space="preserve"> as the requesting client with </w:t>
      </w:r>
      <w:r w:rsidR="00EA1618">
        <w:t xml:space="preserve">the Health IT Partner’s gateway </w:t>
      </w:r>
      <w:r w:rsidR="00037DFA">
        <w:t>acting</w:t>
      </w:r>
      <w:r w:rsidR="00EA1618">
        <w:t xml:space="preserve"> as the responding </w:t>
      </w:r>
      <w:r w:rsidR="00037DFA">
        <w:t>service</w:t>
      </w:r>
      <w:r>
        <w:t xml:space="preserve">.  Details of the requirements related to this </w:t>
      </w:r>
      <w:r w:rsidR="00627EB2">
        <w:t>Web s</w:t>
      </w:r>
      <w:r>
        <w:t>ervice can be found in the NHIN Patient Discovery</w:t>
      </w:r>
      <w:r w:rsidR="00AD0D86">
        <w:t xml:space="preserve"> </w:t>
      </w:r>
      <w:r w:rsidR="00556FA2">
        <w:t xml:space="preserve">Production </w:t>
      </w:r>
      <w:r>
        <w:t>Specification.</w:t>
      </w:r>
    </w:p>
    <w:p w:rsidR="0096486D" w:rsidRDefault="0096486D" w:rsidP="0096486D"/>
    <w:p w:rsidR="00BF3794" w:rsidRDefault="00BF3794" w:rsidP="00BF3794">
      <w:pPr>
        <w:pStyle w:val="Heading2"/>
      </w:pPr>
      <w:bookmarkStart w:id="7" w:name="_Toc257300693"/>
      <w:r>
        <w:t>Query For Documents and Retrieve Documents</w:t>
      </w:r>
      <w:bookmarkEnd w:id="7"/>
    </w:p>
    <w:p w:rsidR="009F05D2" w:rsidRDefault="0096486D" w:rsidP="0096486D">
      <w:r>
        <w:t>The Query for Documents and Retrieve Document Web Service</w:t>
      </w:r>
      <w:r w:rsidR="00EE41C0">
        <w:t>s</w:t>
      </w:r>
      <w:r>
        <w:t xml:space="preserve"> Interfaces adopted by the NHIN are based on the IHE Cross Community Access (XCA) and the Cross Enterprise Document Sharing (XDS.b) profiles.  These interfaces are used to enumerate and retrieve patient-related documents.  Health IT Partners integrating with SSA via the NHIN </w:t>
      </w:r>
      <w:r w:rsidR="008B6F7D" w:rsidRPr="008B6F7D">
        <w:rPr>
          <w:b/>
        </w:rPr>
        <w:t>SHALL</w:t>
      </w:r>
      <w:r w:rsidR="008B6F7D">
        <w:t xml:space="preserve"> </w:t>
      </w:r>
      <w:r>
        <w:t xml:space="preserve">implement these interfaces.  </w:t>
      </w:r>
      <w:r w:rsidR="0067152B">
        <w:t xml:space="preserve">For these web services, the </w:t>
      </w:r>
      <w:r>
        <w:t xml:space="preserve">SSA </w:t>
      </w:r>
      <w:r w:rsidR="0067152B">
        <w:t xml:space="preserve">NHIN gateway </w:t>
      </w:r>
      <w:r>
        <w:t xml:space="preserve">will act as </w:t>
      </w:r>
      <w:r w:rsidR="0067152B">
        <w:t xml:space="preserve">the requesting </w:t>
      </w:r>
      <w:r>
        <w:t xml:space="preserve">client </w:t>
      </w:r>
      <w:r w:rsidR="0067152B">
        <w:t>with the Health IT Partner’s gateway acting as the responding gateway. These s</w:t>
      </w:r>
      <w:r>
        <w:t xml:space="preserve">ervices </w:t>
      </w:r>
      <w:r w:rsidR="0067152B">
        <w:t xml:space="preserve">will be used </w:t>
      </w:r>
      <w:r>
        <w:t>to retrieve the patient’s medical information</w:t>
      </w:r>
      <w:r w:rsidR="009F05D2">
        <w:t xml:space="preserve"> after a patient is discovered to be known at the NHIE.</w:t>
      </w:r>
    </w:p>
    <w:p w:rsidR="009F05D2" w:rsidRDefault="009F05D2" w:rsidP="0096486D"/>
    <w:p w:rsidR="00BF0BEA" w:rsidRDefault="0045556D" w:rsidP="0096486D">
      <w:r>
        <w:t>T</w:t>
      </w:r>
      <w:r w:rsidR="0096486D">
        <w:t>he Health IT Partner</w:t>
      </w:r>
      <w:r w:rsidR="00184069">
        <w:t>’s gateway</w:t>
      </w:r>
      <w:r w:rsidR="0096486D">
        <w:t xml:space="preserve"> will </w:t>
      </w:r>
      <w:r>
        <w:t xml:space="preserve">also </w:t>
      </w:r>
      <w:r w:rsidR="0096486D">
        <w:t xml:space="preserve">act as a client of the Query for Documents and Retrieve Document web service interfaces that are hosted by </w:t>
      </w:r>
      <w:r w:rsidR="00184069">
        <w:t xml:space="preserve">the </w:t>
      </w:r>
      <w:r w:rsidR="0096486D">
        <w:t>SSA</w:t>
      </w:r>
      <w:r w:rsidR="00184069">
        <w:t xml:space="preserve"> NHIN gateway</w:t>
      </w:r>
      <w:r w:rsidR="0096486D">
        <w:t xml:space="preserve">.  The SSA hosted services will be used </w:t>
      </w:r>
      <w:r w:rsidR="00184069">
        <w:t xml:space="preserve">by the Health IT Partner </w:t>
      </w:r>
      <w:r w:rsidR="0096486D">
        <w:t xml:space="preserve">to retrieve the </w:t>
      </w:r>
      <w:r w:rsidR="00917ED6">
        <w:t>access consent policy t</w:t>
      </w:r>
      <w:r w:rsidR="0096486D">
        <w:t xml:space="preserve">hat has been signed by the patient, or the patient’s legal representative, which authorizes SSA to retrieve the </w:t>
      </w:r>
      <w:r w:rsidR="00EE41C0">
        <w:t xml:space="preserve">patient’s </w:t>
      </w:r>
      <w:r w:rsidR="0096486D">
        <w:t>medical records.</w:t>
      </w:r>
      <w:r w:rsidR="00184069">
        <w:t xml:space="preserve">  In the scenario, the Health IT Partner gateway serves as the requesting gateway, with the SSA NHIN gateway acting as the responder.</w:t>
      </w:r>
    </w:p>
    <w:p w:rsidR="00E02C5E" w:rsidRDefault="00BF0BEA" w:rsidP="0096486D">
      <w:r>
        <w:t xml:space="preserve"> </w:t>
      </w:r>
    </w:p>
    <w:p w:rsidR="0096486D" w:rsidRDefault="00BF0BEA" w:rsidP="0096486D">
      <w:r>
        <w:t xml:space="preserve">More </w:t>
      </w:r>
      <w:r w:rsidR="0096486D">
        <w:t xml:space="preserve">information about </w:t>
      </w:r>
      <w:r w:rsidR="00E02C5E">
        <w:t>the</w:t>
      </w:r>
      <w:r w:rsidR="0045556D">
        <w:t>se</w:t>
      </w:r>
      <w:r w:rsidR="00E02C5E">
        <w:t xml:space="preserve"> </w:t>
      </w:r>
      <w:r w:rsidR="00556FA2">
        <w:t>W</w:t>
      </w:r>
      <w:r w:rsidR="00DC5394">
        <w:t xml:space="preserve">eb </w:t>
      </w:r>
      <w:r w:rsidR="0096486D">
        <w:t xml:space="preserve">services may be found in the NHIN Query </w:t>
      </w:r>
      <w:r w:rsidR="00E02C5E">
        <w:t>f</w:t>
      </w:r>
      <w:r w:rsidR="0096486D">
        <w:t>or Documents and Retrieve Documents</w:t>
      </w:r>
      <w:r w:rsidR="00556FA2">
        <w:t xml:space="preserve"> Production S</w:t>
      </w:r>
      <w:r w:rsidR="0096486D">
        <w:t>pecifications</w:t>
      </w:r>
      <w:r w:rsidR="00556FA2">
        <w:t>.</w:t>
      </w:r>
      <w:r w:rsidR="00A40D09">
        <w:t xml:space="preserve"> </w:t>
      </w:r>
      <w:r>
        <w:t xml:space="preserve">For more information regarding the </w:t>
      </w:r>
      <w:r w:rsidR="00817470">
        <w:t>access consent</w:t>
      </w:r>
      <w:r>
        <w:t xml:space="preserve"> policy document, please </w:t>
      </w:r>
      <w:r w:rsidR="007D7153">
        <w:t>refer to</w:t>
      </w:r>
      <w:r>
        <w:t xml:space="preserve"> the </w:t>
      </w:r>
      <w:r w:rsidR="00817470">
        <w:t>Access</w:t>
      </w:r>
      <w:r>
        <w:t xml:space="preserve"> Consent section</w:t>
      </w:r>
      <w:r w:rsidR="004044C3">
        <w:t xml:space="preserve"> (</w:t>
      </w:r>
      <w:r w:rsidR="00490DF8">
        <w:fldChar w:fldCharType="begin"/>
      </w:r>
      <w:r w:rsidR="004044C3">
        <w:instrText xml:space="preserve"> REF _Ref253759292 \r \h </w:instrText>
      </w:r>
      <w:r w:rsidR="00490DF8">
        <w:fldChar w:fldCharType="separate"/>
      </w:r>
      <w:r w:rsidR="004044C3">
        <w:t>6.0</w:t>
      </w:r>
      <w:r w:rsidR="00490DF8">
        <w:fldChar w:fldCharType="end"/>
      </w:r>
      <w:r w:rsidR="004044C3">
        <w:t>)</w:t>
      </w:r>
      <w:r w:rsidR="00FB7742">
        <w:t xml:space="preserve"> in this document</w:t>
      </w:r>
      <w:r>
        <w:t>.</w:t>
      </w:r>
    </w:p>
    <w:p w:rsidR="0096486D" w:rsidRDefault="0096486D" w:rsidP="0096486D"/>
    <w:p w:rsidR="003E4585" w:rsidRDefault="003E4585" w:rsidP="003E4585">
      <w:pPr>
        <w:pStyle w:val="Heading1"/>
      </w:pPr>
      <w:bookmarkStart w:id="8" w:name="_Toc257300694"/>
      <w:r>
        <w:t>Messaging Requirements</w:t>
      </w:r>
      <w:bookmarkEnd w:id="8"/>
    </w:p>
    <w:p w:rsidR="003E4585" w:rsidRDefault="003E4585" w:rsidP="0096486D"/>
    <w:p w:rsidR="0096486D" w:rsidRDefault="0002602D" w:rsidP="0002602D">
      <w:pPr>
        <w:pStyle w:val="Heading2"/>
      </w:pPr>
      <w:bookmarkStart w:id="9" w:name="_Toc257300695"/>
      <w:r>
        <w:t>Base Messaging Requirements</w:t>
      </w:r>
      <w:bookmarkEnd w:id="9"/>
    </w:p>
    <w:p w:rsidR="00FE7D2E" w:rsidRDefault="0096486D" w:rsidP="00414A2E">
      <w:r>
        <w:t xml:space="preserve">All messages sent between SSA and a Health IT Partner will be </w:t>
      </w:r>
      <w:r w:rsidR="005B2693" w:rsidRPr="005B2693">
        <w:t xml:space="preserve">Simple Object Access Protocol </w:t>
      </w:r>
      <w:r w:rsidR="005B2693">
        <w:t>(</w:t>
      </w:r>
      <w:r>
        <w:t>SOAP</w:t>
      </w:r>
      <w:r w:rsidR="005B2693">
        <w:t>)</w:t>
      </w:r>
      <w:r>
        <w:t xml:space="preserve"> 1.2 </w:t>
      </w:r>
      <w:r w:rsidR="005B2693">
        <w:t xml:space="preserve">specification </w:t>
      </w:r>
      <w:r>
        <w:t>compliant and transmitted over HTTP/S using 2-way SSL</w:t>
      </w:r>
      <w:r w:rsidR="00551353">
        <w:t xml:space="preserve"> authentication</w:t>
      </w:r>
      <w:r w:rsidR="000F3ADF">
        <w:t>.</w:t>
      </w:r>
    </w:p>
    <w:p w:rsidR="00EF6CCD" w:rsidRDefault="0096486D" w:rsidP="00414A2E">
      <w:r>
        <w:t xml:space="preserve">The Office of the National Coordinator </w:t>
      </w:r>
      <w:r w:rsidR="00C41F3D">
        <w:t>will be</w:t>
      </w:r>
      <w:r>
        <w:t xml:space="preserve"> establish</w:t>
      </w:r>
      <w:r w:rsidR="00C41F3D">
        <w:t>ing</w:t>
      </w:r>
      <w:r>
        <w:t xml:space="preserve"> a certificate authority and as part of the on-boarding process will provide the appropriate security certificates to the NHIN participants.  Please refer to the NHIN Messaging </w:t>
      </w:r>
      <w:r w:rsidR="00936F50">
        <w:t>Platform Production S</w:t>
      </w:r>
      <w:r>
        <w:t>pecification for additional information regarding the base messaging requirements of the NHIN.</w:t>
      </w:r>
    </w:p>
    <w:p w:rsidR="00EF6CCD" w:rsidRDefault="00EF6CCD" w:rsidP="00EF6CCD"/>
    <w:p w:rsidR="00EF6CCD" w:rsidRDefault="00EF6CCD" w:rsidP="00EF6CCD">
      <w:pPr>
        <w:pStyle w:val="Heading2"/>
      </w:pPr>
      <w:bookmarkStart w:id="10" w:name="_Toc257300696"/>
      <w:r>
        <w:t>WS-Addressing and Asynchronous Support</w:t>
      </w:r>
      <w:bookmarkEnd w:id="10"/>
    </w:p>
    <w:p w:rsidR="00213F48" w:rsidRDefault="00F93DB8" w:rsidP="00213F48">
      <w:r>
        <w:t xml:space="preserve">All </w:t>
      </w:r>
      <w:r w:rsidR="00A40806">
        <w:t xml:space="preserve">three web service interfaces, </w:t>
      </w:r>
      <w:r>
        <w:t xml:space="preserve">Patient Discovery, Query </w:t>
      </w:r>
      <w:r w:rsidR="00A40806">
        <w:t>f</w:t>
      </w:r>
      <w:r>
        <w:t>or Documents, and Retrieve Document</w:t>
      </w:r>
      <w:r w:rsidR="00A40806">
        <w:t xml:space="preserve">s, require that </w:t>
      </w:r>
      <w:r w:rsidR="00420B8B">
        <w:t xml:space="preserve">service </w:t>
      </w:r>
      <w:r w:rsidR="00A40806">
        <w:t xml:space="preserve">implementers </w:t>
      </w:r>
      <w:r w:rsidR="00420B8B">
        <w:t xml:space="preserve">(responding gateways) </w:t>
      </w:r>
      <w:r w:rsidR="00A40806">
        <w:t>support both synchronous and asynchronous invocations of these</w:t>
      </w:r>
      <w:r w:rsidR="000A5DB1">
        <w:t xml:space="preserve"> </w:t>
      </w:r>
      <w:r w:rsidR="00734AD4">
        <w:t>W</w:t>
      </w:r>
      <w:r w:rsidR="000A5DB1">
        <w:t>eb</w:t>
      </w:r>
      <w:r w:rsidR="00420B8B">
        <w:t xml:space="preserve"> services, where the responding gateways behavior is determined by the SOAP Header </w:t>
      </w:r>
      <w:r w:rsidR="00CF21E5">
        <w:t>&lt;</w:t>
      </w:r>
      <w:r w:rsidR="00420B8B">
        <w:t>ReplyTo</w:t>
      </w:r>
      <w:r w:rsidR="00CF21E5">
        <w:t>&gt;</w:t>
      </w:r>
      <w:r w:rsidR="00420B8B">
        <w:t xml:space="preserve"> elem</w:t>
      </w:r>
      <w:r w:rsidR="00CF21E5">
        <w:t xml:space="preserve">ent </w:t>
      </w:r>
      <w:r w:rsidR="00420B8B">
        <w:t>from the requesting gateways SOAP message.</w:t>
      </w:r>
      <w:r w:rsidR="00CF21E5">
        <w:t xml:space="preserve"> </w:t>
      </w:r>
      <w:r>
        <w:t>Implementers</w:t>
      </w:r>
      <w:r w:rsidR="00213F48">
        <w:t xml:space="preserve"> need to be aware that the IHE Technical Framework Technical Committee is prepared to incorporate Change Proposal 420 into the Technical Framework and Supplemental profile specifications, which will align the IHE Asynchronous Web Service support with the</w:t>
      </w:r>
      <w:r w:rsidR="00325BAA">
        <w:t xml:space="preserve"> </w:t>
      </w:r>
      <w:r w:rsidR="00325BAA" w:rsidRPr="00325BAA">
        <w:t>Organization for the Advancement of Structured Information Standards</w:t>
      </w:r>
      <w:r w:rsidR="00213F48">
        <w:t xml:space="preserve"> </w:t>
      </w:r>
      <w:r w:rsidR="00325BAA">
        <w:t>(</w:t>
      </w:r>
      <w:r w:rsidR="00213F48">
        <w:t>OASIS</w:t>
      </w:r>
      <w:r w:rsidR="00325BAA">
        <w:t>)</w:t>
      </w:r>
      <w:r w:rsidR="00213F48">
        <w:t xml:space="preserve"> </w:t>
      </w:r>
      <w:r w:rsidR="0064089F">
        <w:t xml:space="preserve">Web Services </w:t>
      </w:r>
      <w:r w:rsidR="00213F48">
        <w:t xml:space="preserve">Addressing </w:t>
      </w:r>
      <w:r w:rsidR="009F5561">
        <w:t xml:space="preserve">(WS-Addressing) </w:t>
      </w:r>
      <w:r w:rsidR="00213F48">
        <w:t xml:space="preserve">specification.   </w:t>
      </w:r>
      <w:r w:rsidR="0023590F">
        <w:t>For additional information please see the text of the change proposal, which may be found at the following link</w:t>
      </w:r>
      <w:r w:rsidR="00213F48">
        <w:t>.</w:t>
      </w:r>
    </w:p>
    <w:p w:rsidR="00213F48" w:rsidRDefault="00213F48" w:rsidP="00213F48"/>
    <w:p w:rsidR="00213F48" w:rsidRDefault="00490DF8" w:rsidP="00213F48">
      <w:hyperlink r:id="rId15" w:history="1">
        <w:r w:rsidR="00213F48" w:rsidRPr="00C05889">
          <w:rPr>
            <w:rStyle w:val="Hyperlink"/>
          </w:rPr>
          <w:t>http://wiki.ihe.net/index.php?title=ITI_Change_Proposals_2010</w:t>
        </w:r>
      </w:hyperlink>
    </w:p>
    <w:p w:rsidR="00213F48" w:rsidRDefault="00213F48" w:rsidP="00213F48"/>
    <w:p w:rsidR="00EF6CCD" w:rsidRDefault="00213F48" w:rsidP="00414A2E">
      <w:r>
        <w:t>This change affects the asynchronous support for all three NHIN Web Service interfaces described in this document.</w:t>
      </w:r>
    </w:p>
    <w:p w:rsidR="00BC62AA" w:rsidRDefault="00BC62AA" w:rsidP="00BC62AA"/>
    <w:p w:rsidR="00214A21" w:rsidRDefault="00214A21" w:rsidP="006E7349"/>
    <w:p w:rsidR="005A59BC" w:rsidRDefault="005A59BC" w:rsidP="005A59BC"/>
    <w:p w:rsidR="008E59FF" w:rsidRDefault="008E59FF" w:rsidP="008E59FF">
      <w:pPr>
        <w:pStyle w:val="Heading1"/>
      </w:pPr>
      <w:bookmarkStart w:id="11" w:name="_Toc257300697"/>
      <w:r>
        <w:t>Message Sequencing</w:t>
      </w:r>
      <w:bookmarkEnd w:id="11"/>
    </w:p>
    <w:p w:rsidR="008E59FF" w:rsidRDefault="008E59FF" w:rsidP="008E59FF">
      <w:r>
        <w:t xml:space="preserve">This section describes the sequencing of the Patient Discovery, Query for Documents, and Retrieve Document messages that comprise </w:t>
      </w:r>
      <w:r w:rsidR="00653616">
        <w:t xml:space="preserve">the </w:t>
      </w:r>
      <w:r>
        <w:t>integration with SSA.</w:t>
      </w:r>
      <w:r w:rsidR="004B3481">
        <w:t xml:space="preserve">  </w:t>
      </w:r>
      <w:r>
        <w:t>The following diagram depicts the messag</w:t>
      </w:r>
      <w:r w:rsidR="00D0215F">
        <w:t>e</w:t>
      </w:r>
      <w:r>
        <w:t xml:space="preserve"> sequence</w:t>
      </w:r>
      <w:r w:rsidR="004B3481">
        <w:t>.</w:t>
      </w:r>
    </w:p>
    <w:p w:rsidR="00446CCC" w:rsidRDefault="00446CCC" w:rsidP="008E59FF"/>
    <w:p w:rsidR="00A74E04" w:rsidRDefault="004F32F4" w:rsidP="00A74E04">
      <w:pPr>
        <w:keepNext/>
        <w:jc w:val="center"/>
      </w:pPr>
      <w:r>
        <w:object w:dxaOrig="8031" w:dyaOrig="9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444.75pt" o:ole="">
            <v:imagedata r:id="rId16" o:title=""/>
          </v:shape>
          <o:OLEObject Type="Embed" ProgID="Visio.Drawing.11" ShapeID="_x0000_i1025" DrawAspect="Content" ObjectID="_1331042540" r:id="rId17"/>
        </w:object>
      </w:r>
    </w:p>
    <w:p w:rsidR="00446CCC" w:rsidRDefault="00A74E04" w:rsidP="00A74E04">
      <w:pPr>
        <w:pStyle w:val="Caption"/>
        <w:jc w:val="center"/>
      </w:pPr>
      <w:r>
        <w:t xml:space="preserve">Figure </w:t>
      </w:r>
      <w:fldSimple w:instr=" SEQ Figure \* ARABIC ">
        <w:r w:rsidR="00B07FAA">
          <w:rPr>
            <w:noProof/>
          </w:rPr>
          <w:t>1</w:t>
        </w:r>
      </w:fldSimple>
      <w:r>
        <w:t xml:space="preserve"> : NHIN Messaging between SSA and Health IT Partner</w:t>
      </w:r>
    </w:p>
    <w:p w:rsidR="00446CCC" w:rsidRDefault="00850DE1" w:rsidP="008E59FF">
      <w:r>
        <w:t xml:space="preserve">A detail description of each step </w:t>
      </w:r>
      <w:r w:rsidR="00CD6C0F">
        <w:t>in Figure 1 is provided below</w:t>
      </w:r>
      <w:r>
        <w:t xml:space="preserve">.  </w:t>
      </w:r>
    </w:p>
    <w:p w:rsidR="00734BAF" w:rsidRDefault="00734BAF" w:rsidP="00734BAF">
      <w:pPr>
        <w:pStyle w:val="Heading2"/>
      </w:pPr>
      <w:bookmarkStart w:id="12" w:name="_Ref253743179"/>
      <w:bookmarkStart w:id="13" w:name="_Toc257300698"/>
      <w:r>
        <w:t xml:space="preserve">Patient Discovery </w:t>
      </w:r>
      <w:r w:rsidR="00272656">
        <w:t>R</w:t>
      </w:r>
      <w:r>
        <w:t>equest</w:t>
      </w:r>
      <w:bookmarkEnd w:id="12"/>
      <w:bookmarkEnd w:id="13"/>
    </w:p>
    <w:p w:rsidR="008E59FF" w:rsidRPr="00140E80" w:rsidRDefault="00607176" w:rsidP="008E59FF">
      <w:r>
        <w:t xml:space="preserve">Figure 2 depicts </w:t>
      </w:r>
      <w:r w:rsidR="00C10B77">
        <w:t>S</w:t>
      </w:r>
      <w:r w:rsidR="00500B4D">
        <w:t>tep1</w:t>
      </w:r>
      <w:r w:rsidR="00C10B77">
        <w:t xml:space="preserve"> in the messaging sequence where</w:t>
      </w:r>
      <w:r>
        <w:t xml:space="preserve"> SSA send</w:t>
      </w:r>
      <w:r w:rsidR="00C10B77">
        <w:t>s</w:t>
      </w:r>
      <w:r>
        <w:t xml:space="preserve"> the</w:t>
      </w:r>
      <w:r w:rsidR="008E59FF" w:rsidRPr="00140E80">
        <w:t xml:space="preserve"> </w:t>
      </w:r>
      <w:r w:rsidR="00500B4D">
        <w:rPr>
          <w:b/>
        </w:rPr>
        <w:t>Patient Discovery R</w:t>
      </w:r>
      <w:r w:rsidR="008E59FF" w:rsidRPr="00140E80">
        <w:rPr>
          <w:b/>
        </w:rPr>
        <w:t>equest</w:t>
      </w:r>
      <w:r w:rsidR="00861AD8" w:rsidRPr="00140E80">
        <w:rPr>
          <w:b/>
        </w:rPr>
        <w:t xml:space="preserve"> </w:t>
      </w:r>
      <w:r w:rsidR="00861AD8" w:rsidRPr="00140E80">
        <w:t>message</w:t>
      </w:r>
      <w:r w:rsidR="00850DE1" w:rsidRPr="00140E80">
        <w:t xml:space="preserve"> </w:t>
      </w:r>
      <w:r w:rsidR="008E59FF" w:rsidRPr="00140E80">
        <w:t>to the Health IT Partner (</w:t>
      </w:r>
      <w:r w:rsidR="00B85BB4" w:rsidRPr="00140E80">
        <w:t>N</w:t>
      </w:r>
      <w:r w:rsidR="008E59FF" w:rsidRPr="00140E80">
        <w:t xml:space="preserve">HIE).  </w:t>
      </w:r>
    </w:p>
    <w:p w:rsidR="008E59FF" w:rsidRDefault="008E59FF" w:rsidP="008E59FF"/>
    <w:p w:rsidR="00B07FAA" w:rsidRDefault="00583973" w:rsidP="00B07FAA">
      <w:pPr>
        <w:keepNext/>
        <w:jc w:val="center"/>
      </w:pPr>
      <w:r>
        <w:object w:dxaOrig="8426" w:dyaOrig="1226">
          <v:shape id="_x0000_i1026" type="#_x0000_t75" style="width:421.5pt;height:61.5pt" o:ole="" o:bordertopcolor="this" o:borderleftcolor="this" o:borderbottomcolor="this" o:borderrightcolor="this">
            <v:imagedata r:id="rId18" o:title=""/>
          </v:shape>
          <o:OLEObject Type="Embed" ProgID="Visio.Drawing.11" ShapeID="_x0000_i1026" DrawAspect="Content" ObjectID="_1331042541" r:id="rId19"/>
        </w:object>
      </w:r>
    </w:p>
    <w:p w:rsidR="004F32F4" w:rsidRDefault="00B07FAA" w:rsidP="009D0971">
      <w:pPr>
        <w:pStyle w:val="Caption"/>
        <w:spacing w:after="60"/>
        <w:jc w:val="center"/>
      </w:pPr>
      <w:r>
        <w:t xml:space="preserve">Figure </w:t>
      </w:r>
      <w:fldSimple w:instr=" SEQ Figure \* ARABIC ">
        <w:r>
          <w:rPr>
            <w:noProof/>
          </w:rPr>
          <w:t>2</w:t>
        </w:r>
      </w:fldSimple>
      <w:r>
        <w:t xml:space="preserve"> : Patient Discovery Request</w:t>
      </w:r>
    </w:p>
    <w:p w:rsidR="004F32F4" w:rsidRDefault="004F32F4" w:rsidP="008E59FF"/>
    <w:p w:rsidR="007F5275" w:rsidRDefault="008E59FF" w:rsidP="008E59FF">
      <w:r>
        <w:t>The Patient Discovery request will include</w:t>
      </w:r>
      <w:r w:rsidR="007F5275">
        <w:t xml:space="preserve"> the following patient’s data:</w:t>
      </w:r>
    </w:p>
    <w:p w:rsidR="007F5275" w:rsidRDefault="00132F5A" w:rsidP="007F5275">
      <w:pPr>
        <w:numPr>
          <w:ilvl w:val="0"/>
          <w:numId w:val="28"/>
        </w:numPr>
      </w:pPr>
      <w:r>
        <w:t>N</w:t>
      </w:r>
      <w:r w:rsidR="008E59FF">
        <w:t>ame</w:t>
      </w:r>
      <w:r>
        <w:t xml:space="preserve"> (first, middle, last)</w:t>
      </w:r>
      <w:r w:rsidR="008E59FF">
        <w:t xml:space="preserve">, </w:t>
      </w:r>
    </w:p>
    <w:p w:rsidR="007F5275" w:rsidRDefault="00132F5A" w:rsidP="007F5275">
      <w:pPr>
        <w:numPr>
          <w:ilvl w:val="0"/>
          <w:numId w:val="28"/>
        </w:numPr>
      </w:pPr>
      <w:r>
        <w:t>G</w:t>
      </w:r>
      <w:r w:rsidR="008E59FF">
        <w:t xml:space="preserve">ender, </w:t>
      </w:r>
    </w:p>
    <w:p w:rsidR="007F5275" w:rsidRDefault="00132F5A" w:rsidP="007F5275">
      <w:pPr>
        <w:numPr>
          <w:ilvl w:val="0"/>
          <w:numId w:val="28"/>
        </w:numPr>
      </w:pPr>
      <w:r>
        <w:t>D</w:t>
      </w:r>
      <w:r w:rsidR="008E59FF">
        <w:t xml:space="preserve">ate of birth, </w:t>
      </w:r>
    </w:p>
    <w:p w:rsidR="007F5275" w:rsidRDefault="00132F5A" w:rsidP="007F5275">
      <w:pPr>
        <w:numPr>
          <w:ilvl w:val="0"/>
          <w:numId w:val="28"/>
        </w:numPr>
      </w:pPr>
      <w:r>
        <w:t>S</w:t>
      </w:r>
      <w:r w:rsidR="008E59FF">
        <w:t xml:space="preserve">ocial </w:t>
      </w:r>
      <w:r>
        <w:t>S</w:t>
      </w:r>
      <w:r w:rsidR="008E59FF">
        <w:t xml:space="preserve">ecurity </w:t>
      </w:r>
      <w:r>
        <w:t>N</w:t>
      </w:r>
      <w:r w:rsidR="008E59FF">
        <w:t xml:space="preserve">umber, and </w:t>
      </w:r>
    </w:p>
    <w:p w:rsidR="007F5275" w:rsidRDefault="00132F5A" w:rsidP="007F5275">
      <w:pPr>
        <w:numPr>
          <w:ilvl w:val="0"/>
          <w:numId w:val="28"/>
        </w:numPr>
      </w:pPr>
      <w:r>
        <w:t>A</w:t>
      </w:r>
      <w:r w:rsidR="008E59FF">
        <w:t xml:space="preserve">ddress.  </w:t>
      </w:r>
    </w:p>
    <w:p w:rsidR="00723D60" w:rsidRDefault="00723D60" w:rsidP="007F5275"/>
    <w:p w:rsidR="008E59FF" w:rsidRDefault="008E59FF" w:rsidP="007F5275">
      <w:r>
        <w:t>SSA will be using the Demographic Query only mode of the Patient Discovery transaction</w:t>
      </w:r>
      <w:r w:rsidR="000F3EE9">
        <w:t xml:space="preserve"> (</w:t>
      </w:r>
      <w:r w:rsidR="000F3EE9" w:rsidRPr="000F3EE9">
        <w:t>only the demographics of the patient are included in the request</w:t>
      </w:r>
      <w:r w:rsidR="000F3EE9">
        <w:t>)</w:t>
      </w:r>
      <w:r>
        <w:t xml:space="preserve"> and will not be including a patient identifier in the body of the request.  While the</w:t>
      </w:r>
      <w:r w:rsidR="001674AF">
        <w:t xml:space="preserve"> </w:t>
      </w:r>
      <w:r w:rsidR="001674AF" w:rsidRPr="001674AF">
        <w:t>Security Assertion Markup Language (SAML)</w:t>
      </w:r>
      <w:r>
        <w:t xml:space="preserve"> assertion included in</w:t>
      </w:r>
      <w:r w:rsidR="00723D60">
        <w:t xml:space="preserve"> </w:t>
      </w:r>
      <w:r w:rsidR="001674AF">
        <w:t xml:space="preserve">the </w:t>
      </w:r>
      <w:r>
        <w:t>Patient Discovery request from SSA will include a Patient Identifier</w:t>
      </w:r>
      <w:r w:rsidR="00E75379">
        <w:t xml:space="preserve"> (see Section </w:t>
      </w:r>
      <w:r w:rsidR="00490DF8">
        <w:fldChar w:fldCharType="begin"/>
      </w:r>
      <w:r w:rsidR="00E75379">
        <w:instrText xml:space="preserve"> REF _Ref253763133 \r \h </w:instrText>
      </w:r>
      <w:r w:rsidR="00490DF8">
        <w:fldChar w:fldCharType="separate"/>
      </w:r>
      <w:r w:rsidR="00E75379">
        <w:t>5.7</w:t>
      </w:r>
      <w:r w:rsidR="00490DF8">
        <w:fldChar w:fldCharType="end"/>
      </w:r>
      <w:r w:rsidR="00E75379">
        <w:t>)</w:t>
      </w:r>
      <w:r>
        <w:t xml:space="preserve">, this identifier is only intended for supporting the privacy policy retrieval and </w:t>
      </w:r>
      <w:r w:rsidR="008B6F7D" w:rsidRPr="008B6F7D">
        <w:rPr>
          <w:b/>
        </w:rPr>
        <w:t>SHALL</w:t>
      </w:r>
      <w:r w:rsidR="008B6F7D">
        <w:t xml:space="preserve"> </w:t>
      </w:r>
      <w:r>
        <w:t>not be used for creating a patient correlation.</w:t>
      </w:r>
    </w:p>
    <w:p w:rsidR="008E59FF" w:rsidRDefault="008E59FF" w:rsidP="008E59FF"/>
    <w:p w:rsidR="008E59FF" w:rsidRDefault="008E59FF" w:rsidP="008E59FF">
      <w:r>
        <w:t>The MinimumDegreeMatch element in the request will be set to 100, the highest value defined, to indicate that the responder should have the highest confidence in their patient match response.</w:t>
      </w:r>
    </w:p>
    <w:p w:rsidR="00B85BB4" w:rsidRDefault="00B85BB4" w:rsidP="008E59FF"/>
    <w:p w:rsidR="00B85BB4" w:rsidRDefault="00B85BB4" w:rsidP="008E59FF">
      <w:r>
        <w:t>Additional information about the SAML assertion can be found in the</w:t>
      </w:r>
      <w:r w:rsidR="00E7530A">
        <w:t xml:space="preserve"> SSA Security Assertion section </w:t>
      </w:r>
      <w:r w:rsidR="00490DF8">
        <w:fldChar w:fldCharType="begin"/>
      </w:r>
      <w:r w:rsidR="006B73FA">
        <w:instrText xml:space="preserve"> REF _Ref253742504 \r \h </w:instrText>
      </w:r>
      <w:r w:rsidR="00490DF8">
        <w:fldChar w:fldCharType="separate"/>
      </w:r>
      <w:r w:rsidR="006B73FA">
        <w:t>5.0</w:t>
      </w:r>
      <w:r w:rsidR="00490DF8">
        <w:fldChar w:fldCharType="end"/>
      </w:r>
      <w:r w:rsidR="006B73FA">
        <w:t xml:space="preserve"> </w:t>
      </w:r>
      <w:r w:rsidR="00E7530A">
        <w:t>of this document</w:t>
      </w:r>
      <w:r w:rsidR="00E75379">
        <w:t>.</w:t>
      </w:r>
    </w:p>
    <w:p w:rsidR="008E59FF" w:rsidRDefault="008E59FF" w:rsidP="008E59FF"/>
    <w:p w:rsidR="00FE58A9" w:rsidRDefault="00FE58A9" w:rsidP="00FE58A9">
      <w:pPr>
        <w:pStyle w:val="Heading2"/>
      </w:pPr>
      <w:bookmarkStart w:id="14" w:name="_Toc257300699"/>
      <w:r>
        <w:t xml:space="preserve">Initial </w:t>
      </w:r>
      <w:r w:rsidR="00CA0008">
        <w:t>Access Control Decision</w:t>
      </w:r>
      <w:bookmarkEnd w:id="14"/>
    </w:p>
    <w:p w:rsidR="008E59FF" w:rsidRPr="00140E80" w:rsidRDefault="00127A02" w:rsidP="008E59FF">
      <w:r>
        <w:t xml:space="preserve">Figure </w:t>
      </w:r>
      <w:r w:rsidR="00607176">
        <w:t xml:space="preserve">3 depicts the </w:t>
      </w:r>
      <w:r w:rsidR="00C10B77">
        <w:t>S</w:t>
      </w:r>
      <w:r w:rsidR="00607176">
        <w:t xml:space="preserve">tep 2 in the sequence where the </w:t>
      </w:r>
      <w:r w:rsidR="008E59FF" w:rsidRPr="00140E80">
        <w:t>Health IT Partner performs</w:t>
      </w:r>
      <w:r w:rsidR="00607176">
        <w:t xml:space="preserve"> the</w:t>
      </w:r>
      <w:r w:rsidR="008E59FF" w:rsidRPr="00140E80">
        <w:t xml:space="preserve"> </w:t>
      </w:r>
      <w:r w:rsidR="008E59FF" w:rsidRPr="00140E80">
        <w:rPr>
          <w:b/>
        </w:rPr>
        <w:t>initial security evaluation</w:t>
      </w:r>
      <w:r w:rsidR="008E59FF" w:rsidRPr="00140E80">
        <w:t>.</w:t>
      </w:r>
    </w:p>
    <w:p w:rsidR="008E59FF" w:rsidRDefault="008E59FF" w:rsidP="008E59FF"/>
    <w:p w:rsidR="00B07FAA" w:rsidRDefault="00405FC2" w:rsidP="00B07FAA">
      <w:pPr>
        <w:keepNext/>
        <w:jc w:val="center"/>
      </w:pPr>
      <w:r>
        <w:object w:dxaOrig="2726" w:dyaOrig="1226">
          <v:shape id="_x0000_i1027" type="#_x0000_t75" style="width:136.5pt;height:61.5pt" o:ole="">
            <v:imagedata r:id="rId20" o:title=""/>
          </v:shape>
          <o:OLEObject Type="Embed" ProgID="Visio.Drawing.11" ShapeID="_x0000_i1027" DrawAspect="Content" ObjectID="_1331042542" r:id="rId21"/>
        </w:object>
      </w:r>
    </w:p>
    <w:p w:rsidR="00583973" w:rsidRDefault="00B07FAA" w:rsidP="009D0971">
      <w:pPr>
        <w:pStyle w:val="Caption"/>
        <w:spacing w:after="60"/>
        <w:jc w:val="center"/>
      </w:pPr>
      <w:r>
        <w:t xml:space="preserve">Figure </w:t>
      </w:r>
      <w:fldSimple w:instr=" SEQ Figure \* ARABIC ">
        <w:r>
          <w:rPr>
            <w:noProof/>
          </w:rPr>
          <w:t>3</w:t>
        </w:r>
      </w:fldSimple>
      <w:r>
        <w:t xml:space="preserve"> : Initial Access Control Decision</w:t>
      </w:r>
    </w:p>
    <w:p w:rsidR="00583973" w:rsidRDefault="00583973" w:rsidP="008E59FF"/>
    <w:p w:rsidR="008E59FF" w:rsidRDefault="008E59FF" w:rsidP="008E59FF">
      <w:r>
        <w:t xml:space="preserve">The Health IT Partner evaluates the SAML assertion information, source organization, purpose of use, role, and asserted privacy policies and takes a decision whether to act upon the </w:t>
      </w:r>
      <w:r w:rsidR="00472B5C">
        <w:t xml:space="preserve">SSA Patient Discovery </w:t>
      </w:r>
      <w:r>
        <w:t>request.</w:t>
      </w:r>
    </w:p>
    <w:p w:rsidR="008E59FF" w:rsidRDefault="008E59FF" w:rsidP="008E59FF"/>
    <w:p w:rsidR="008E59FF" w:rsidRDefault="008E59FF" w:rsidP="008E59FF">
      <w:r>
        <w:t xml:space="preserve">If the Health IT Partner does not accept the SAML assertion statements, the Health IT Partner </w:t>
      </w:r>
      <w:r w:rsidR="008B6F7D" w:rsidRPr="008B6F7D">
        <w:rPr>
          <w:b/>
        </w:rPr>
        <w:t>SH</w:t>
      </w:r>
      <w:r w:rsidR="008B6F7D">
        <w:rPr>
          <w:b/>
        </w:rPr>
        <w:t xml:space="preserve">OULD </w:t>
      </w:r>
      <w:r>
        <w:t>return an HTTP</w:t>
      </w:r>
      <w:r w:rsidR="00DE17A0">
        <w:t xml:space="preserve"> Error</w:t>
      </w:r>
      <w:r>
        <w:t xml:space="preserve"> 403</w:t>
      </w:r>
      <w:r w:rsidR="00DE17A0">
        <w:t xml:space="preserve"> Forbidden </w:t>
      </w:r>
      <w:r>
        <w:t>error code and include a reason for the refusal.</w:t>
      </w:r>
    </w:p>
    <w:p w:rsidR="00E00821" w:rsidRDefault="00E00821" w:rsidP="008E59FF"/>
    <w:p w:rsidR="00D10954" w:rsidRDefault="00D10954" w:rsidP="00D10954">
      <w:pPr>
        <w:pStyle w:val="Heading2"/>
      </w:pPr>
      <w:bookmarkStart w:id="15" w:name="_Toc257300700"/>
      <w:r>
        <w:t xml:space="preserve">Query for Documents </w:t>
      </w:r>
      <w:r w:rsidR="007B2373">
        <w:t>R</w:t>
      </w:r>
      <w:r>
        <w:t>equest</w:t>
      </w:r>
      <w:r w:rsidR="00A61885">
        <w:t xml:space="preserve"> </w:t>
      </w:r>
      <w:r w:rsidR="007B2373">
        <w:t xml:space="preserve">(for </w:t>
      </w:r>
      <w:r w:rsidR="008607CB">
        <w:t>Access Consent</w:t>
      </w:r>
      <w:r w:rsidR="007B2373">
        <w:t xml:space="preserve"> Policy)</w:t>
      </w:r>
      <w:bookmarkEnd w:id="15"/>
    </w:p>
    <w:p w:rsidR="008E59FF" w:rsidRPr="00140E80" w:rsidRDefault="00C10B77" w:rsidP="008E59FF">
      <w:r>
        <w:t>Figure 4 depicts S</w:t>
      </w:r>
      <w:r w:rsidR="00E00821">
        <w:t>tep 3</w:t>
      </w:r>
      <w:r w:rsidR="00127A02">
        <w:t xml:space="preserve"> in the messaging sequence where the </w:t>
      </w:r>
      <w:r w:rsidR="008E59FF" w:rsidRPr="00140E80">
        <w:t xml:space="preserve">Health IT Partner sends a </w:t>
      </w:r>
      <w:r w:rsidR="00511784">
        <w:rPr>
          <w:b/>
        </w:rPr>
        <w:t>Query for Documents R</w:t>
      </w:r>
      <w:r w:rsidR="008E59FF" w:rsidRPr="00140E80">
        <w:rPr>
          <w:b/>
        </w:rPr>
        <w:t>equest</w:t>
      </w:r>
      <w:r w:rsidR="00861AD8" w:rsidRPr="00140E80">
        <w:rPr>
          <w:b/>
        </w:rPr>
        <w:t xml:space="preserve"> </w:t>
      </w:r>
      <w:r w:rsidR="00861AD8" w:rsidRPr="00140E80">
        <w:t>message</w:t>
      </w:r>
      <w:r w:rsidR="00861AD8" w:rsidRPr="00140E80">
        <w:rPr>
          <w:b/>
        </w:rPr>
        <w:t xml:space="preserve"> </w:t>
      </w:r>
      <w:r w:rsidR="008E59FF" w:rsidRPr="00140E80">
        <w:t>to SSA.</w:t>
      </w:r>
    </w:p>
    <w:p w:rsidR="008E59FF" w:rsidRDefault="008E59FF" w:rsidP="008E59FF"/>
    <w:p w:rsidR="00B07FAA" w:rsidRDefault="00405FC2" w:rsidP="00B07FAA">
      <w:pPr>
        <w:keepNext/>
        <w:jc w:val="center"/>
      </w:pPr>
      <w:r>
        <w:object w:dxaOrig="8426" w:dyaOrig="1226">
          <v:shape id="_x0000_i1028" type="#_x0000_t75" style="width:421.5pt;height:61.5pt" o:ole="">
            <v:imagedata r:id="rId22" o:title=""/>
          </v:shape>
          <o:OLEObject Type="Embed" ProgID="Visio.Drawing.11" ShapeID="_x0000_i1028" DrawAspect="Content" ObjectID="_1331042543" r:id="rId23"/>
        </w:object>
      </w:r>
    </w:p>
    <w:p w:rsidR="00583973" w:rsidRDefault="00B07FAA" w:rsidP="009D0971">
      <w:pPr>
        <w:pStyle w:val="Caption"/>
        <w:spacing w:after="60"/>
        <w:jc w:val="center"/>
      </w:pPr>
      <w:r>
        <w:t xml:space="preserve">Figure </w:t>
      </w:r>
      <w:fldSimple w:instr=" SEQ Figure \* ARABIC ">
        <w:r>
          <w:rPr>
            <w:noProof/>
          </w:rPr>
          <w:t>4</w:t>
        </w:r>
      </w:fldSimple>
      <w:r w:rsidR="006F1D04">
        <w:t xml:space="preserve"> : Query f</w:t>
      </w:r>
      <w:r>
        <w:t>or Documents Request</w:t>
      </w:r>
    </w:p>
    <w:p w:rsidR="00583973" w:rsidRDefault="00583973" w:rsidP="008E59FF"/>
    <w:p w:rsidR="008E59FF" w:rsidRDefault="008E59FF" w:rsidP="008E59FF">
      <w:r>
        <w:t xml:space="preserve">When issuing the Query for Documents request message to SSA, the Health IT Partner </w:t>
      </w:r>
      <w:r w:rsidR="008B6F7D" w:rsidRPr="008B6F7D">
        <w:rPr>
          <w:b/>
        </w:rPr>
        <w:t>SHALL</w:t>
      </w:r>
      <w:r w:rsidR="008B6F7D">
        <w:rPr>
          <w:b/>
        </w:rPr>
        <w:t xml:space="preserve"> </w:t>
      </w:r>
      <w:r>
        <w:t xml:space="preserve">set the value of the patient identifier in the Query for Documents request message to the Patient Identifier value </w:t>
      </w:r>
      <w:r w:rsidR="00E75379">
        <w:t xml:space="preserve">(see Section </w:t>
      </w:r>
      <w:r w:rsidR="00490DF8">
        <w:fldChar w:fldCharType="begin"/>
      </w:r>
      <w:r w:rsidR="00E75379">
        <w:instrText xml:space="preserve"> REF _Ref253763133 \r \h </w:instrText>
      </w:r>
      <w:r w:rsidR="00490DF8">
        <w:fldChar w:fldCharType="separate"/>
      </w:r>
      <w:r w:rsidR="00E75379">
        <w:t>5.7</w:t>
      </w:r>
      <w:r w:rsidR="00490DF8">
        <w:fldChar w:fldCharType="end"/>
      </w:r>
      <w:r w:rsidR="00E75379">
        <w:t xml:space="preserve">) </w:t>
      </w:r>
      <w:r>
        <w:t>that was included in the SAML assertion of the Patient Discovery request</w:t>
      </w:r>
      <w:r w:rsidR="00B57C72">
        <w:t xml:space="preserve"> (</w:t>
      </w:r>
      <w:r w:rsidR="00E75379">
        <w:t xml:space="preserve">Section </w:t>
      </w:r>
      <w:r w:rsidR="00490DF8">
        <w:fldChar w:fldCharType="begin"/>
      </w:r>
      <w:r w:rsidR="00B57C72">
        <w:instrText xml:space="preserve"> REF _Ref253743179 \r \h </w:instrText>
      </w:r>
      <w:r w:rsidR="00490DF8">
        <w:fldChar w:fldCharType="separate"/>
      </w:r>
      <w:r w:rsidR="00B57C72">
        <w:t>4.1</w:t>
      </w:r>
      <w:r w:rsidR="00490DF8">
        <w:fldChar w:fldCharType="end"/>
      </w:r>
      <w:r w:rsidR="00B57C72">
        <w:t>)</w:t>
      </w:r>
      <w:r>
        <w:t xml:space="preserve"> from SSA.</w:t>
      </w:r>
    </w:p>
    <w:p w:rsidR="008E59FF" w:rsidRDefault="008E59FF" w:rsidP="008E59FF"/>
    <w:p w:rsidR="008E59FF" w:rsidRDefault="008E59FF" w:rsidP="008E59FF">
      <w:r w:rsidRPr="00332C49">
        <w:t>$XDSDocumentEntryPatientId</w:t>
      </w:r>
      <w:r>
        <w:t xml:space="preserve"> </w:t>
      </w:r>
      <w:r w:rsidR="008B6F7D" w:rsidRPr="008B6F7D">
        <w:rPr>
          <w:b/>
        </w:rPr>
        <w:t>SHALL</w:t>
      </w:r>
      <w:r w:rsidR="008B6F7D">
        <w:t xml:space="preserve"> </w:t>
      </w:r>
      <w:r>
        <w:t>be populated with the Patient Identifier value that was included in the SAML assertion of the Patient Discovery request from SSA</w:t>
      </w:r>
    </w:p>
    <w:p w:rsidR="008E59FF" w:rsidRDefault="008E59FF" w:rsidP="008E59FF"/>
    <w:p w:rsidR="008E59FF" w:rsidRDefault="008E59FF" w:rsidP="008E59FF">
      <w:r w:rsidRPr="00332C49">
        <w:t>$XDSDocumentEntryStatus</w:t>
      </w:r>
      <w:r w:rsidR="008B6F7D">
        <w:t xml:space="preserve"> </w:t>
      </w:r>
      <w:r w:rsidR="008B6F7D" w:rsidRPr="008B6F7D">
        <w:rPr>
          <w:b/>
        </w:rPr>
        <w:t>SHALL</w:t>
      </w:r>
      <w:r w:rsidR="008B6F7D">
        <w:t xml:space="preserve"> </w:t>
      </w:r>
      <w:r>
        <w:t>be populated with ‘</w:t>
      </w:r>
      <w:r w:rsidRPr="00B40E69">
        <w:t>urn:oasis:names:tc:eb</w:t>
      </w:r>
      <w:r>
        <w:t>xml-regrep:StatusType:Approved’</w:t>
      </w:r>
    </w:p>
    <w:p w:rsidR="008E59FF" w:rsidRPr="00332C49" w:rsidRDefault="008E59FF" w:rsidP="008E59FF"/>
    <w:p w:rsidR="008E59FF" w:rsidRDefault="008E59FF" w:rsidP="008E59FF">
      <w:r w:rsidRPr="00332C49">
        <w:t>$XDSDocumentEntryClassCode</w:t>
      </w:r>
      <w:r>
        <w:t xml:space="preserve"> </w:t>
      </w:r>
      <w:r w:rsidR="008B6F7D" w:rsidRPr="008B6F7D">
        <w:rPr>
          <w:b/>
        </w:rPr>
        <w:t>MAY</w:t>
      </w:r>
      <w:r w:rsidR="008B6F7D">
        <w:t xml:space="preserve"> </w:t>
      </w:r>
      <w:r>
        <w:t xml:space="preserve">be populated with the </w:t>
      </w:r>
      <w:r w:rsidR="00C41F3D">
        <w:t xml:space="preserve">LOINC </w:t>
      </w:r>
      <w:r>
        <w:t xml:space="preserve">code of </w:t>
      </w:r>
      <w:r w:rsidRPr="009D499F">
        <w:t>57016-8</w:t>
      </w:r>
    </w:p>
    <w:p w:rsidR="008E59FF" w:rsidRPr="009D499F" w:rsidRDefault="008E59FF" w:rsidP="008E59FF"/>
    <w:p w:rsidR="008E59FF" w:rsidRDefault="008E59FF" w:rsidP="008E59FF">
      <w:r>
        <w:t xml:space="preserve">$XDSDocumentEntryEventCodeList </w:t>
      </w:r>
      <w:r w:rsidR="004B5923">
        <w:rPr>
          <w:b/>
        </w:rPr>
        <w:t>SH</w:t>
      </w:r>
      <w:r w:rsidR="008B6F7D" w:rsidRPr="008B6F7D">
        <w:rPr>
          <w:b/>
        </w:rPr>
        <w:t>A</w:t>
      </w:r>
      <w:r w:rsidR="004B5923">
        <w:rPr>
          <w:b/>
        </w:rPr>
        <w:t>LL</w:t>
      </w:r>
      <w:r w:rsidR="008B6F7D">
        <w:t xml:space="preserve"> </w:t>
      </w:r>
      <w:r>
        <w:t>be populate</w:t>
      </w:r>
      <w:r w:rsidR="00E75379">
        <w:t xml:space="preserve">d with the InstanceAccessPolicy </w:t>
      </w:r>
      <w:r>
        <w:t xml:space="preserve">value </w:t>
      </w:r>
      <w:r w:rsidR="00E75379">
        <w:t xml:space="preserve">(see Section </w:t>
      </w:r>
      <w:r w:rsidR="00490DF8">
        <w:fldChar w:fldCharType="begin"/>
      </w:r>
      <w:r w:rsidR="00E75379">
        <w:instrText xml:space="preserve"> REF _Ref254306339 \r \h </w:instrText>
      </w:r>
      <w:r w:rsidR="00490DF8">
        <w:fldChar w:fldCharType="separate"/>
      </w:r>
      <w:r w:rsidR="00E75379">
        <w:t>5.8</w:t>
      </w:r>
      <w:r w:rsidR="00490DF8">
        <w:fldChar w:fldCharType="end"/>
      </w:r>
      <w:r w:rsidR="00E75379">
        <w:t xml:space="preserve">) </w:t>
      </w:r>
      <w:r>
        <w:t>that is included in the SAML assertion authorization decision statement of the Pat</w:t>
      </w:r>
      <w:r w:rsidR="00112001">
        <w:t>ient Discovery request from SSA.</w:t>
      </w:r>
    </w:p>
    <w:p w:rsidR="00AB240C" w:rsidRDefault="00AB240C" w:rsidP="008E59FF"/>
    <w:p w:rsidR="00917D71" w:rsidRDefault="00E00821" w:rsidP="00917D71">
      <w:pPr>
        <w:pStyle w:val="Heading2"/>
      </w:pPr>
      <w:bookmarkStart w:id="16" w:name="_Ref253759913"/>
      <w:bookmarkStart w:id="17" w:name="_Toc257300701"/>
      <w:r>
        <w:t>Query</w:t>
      </w:r>
      <w:r w:rsidR="00917D71">
        <w:t xml:space="preserve"> for Documents response</w:t>
      </w:r>
      <w:r w:rsidR="00E25441">
        <w:t xml:space="preserve"> </w:t>
      </w:r>
      <w:r w:rsidR="007B2373">
        <w:t>(</w:t>
      </w:r>
      <w:r w:rsidR="00272656">
        <w:t>f</w:t>
      </w:r>
      <w:r w:rsidR="007B2373">
        <w:t xml:space="preserve">or </w:t>
      </w:r>
      <w:r w:rsidR="008607CB">
        <w:t>Access Consent Policy</w:t>
      </w:r>
      <w:r w:rsidR="007B2373">
        <w:t>)</w:t>
      </w:r>
      <w:bookmarkEnd w:id="16"/>
      <w:bookmarkEnd w:id="17"/>
    </w:p>
    <w:p w:rsidR="008E59FF" w:rsidRPr="00140E80" w:rsidRDefault="00127A02" w:rsidP="008E59FF">
      <w:r>
        <w:t xml:space="preserve">Figure 5 depicts </w:t>
      </w:r>
      <w:r w:rsidR="00E00821">
        <w:t>Step 4</w:t>
      </w:r>
      <w:r w:rsidR="00C10B77">
        <w:t xml:space="preserve"> in the messaging sequence</w:t>
      </w:r>
      <w:r>
        <w:t xml:space="preserve"> where </w:t>
      </w:r>
      <w:r w:rsidR="008E59FF" w:rsidRPr="00140E80">
        <w:t xml:space="preserve">SSA sends a </w:t>
      </w:r>
      <w:r w:rsidR="00511784">
        <w:rPr>
          <w:b/>
        </w:rPr>
        <w:t>Query for Documents R</w:t>
      </w:r>
      <w:r w:rsidR="008E59FF" w:rsidRPr="00140E80">
        <w:rPr>
          <w:b/>
        </w:rPr>
        <w:t>esponse</w:t>
      </w:r>
      <w:r w:rsidR="008E59FF" w:rsidRPr="00140E80">
        <w:t xml:space="preserve"> </w:t>
      </w:r>
      <w:r w:rsidR="00861AD8" w:rsidRPr="00140E80">
        <w:t xml:space="preserve">message </w:t>
      </w:r>
      <w:r w:rsidR="008E59FF" w:rsidRPr="00140E80">
        <w:t>to the Health IT Partner</w:t>
      </w:r>
    </w:p>
    <w:p w:rsidR="008E59FF" w:rsidRDefault="008E59FF" w:rsidP="008E59FF"/>
    <w:p w:rsidR="00B07FAA" w:rsidRDefault="00405FC2" w:rsidP="00B07FAA">
      <w:pPr>
        <w:keepNext/>
        <w:jc w:val="center"/>
      </w:pPr>
      <w:r>
        <w:object w:dxaOrig="8426" w:dyaOrig="1226">
          <v:shape id="_x0000_i1029" type="#_x0000_t75" style="width:421.5pt;height:61.5pt" o:ole="">
            <v:imagedata r:id="rId24" o:title=""/>
          </v:shape>
          <o:OLEObject Type="Embed" ProgID="Visio.Drawing.11" ShapeID="_x0000_i1029" DrawAspect="Content" ObjectID="_1331042544" r:id="rId25"/>
        </w:object>
      </w:r>
    </w:p>
    <w:p w:rsidR="00405FC2" w:rsidRDefault="00B07FAA" w:rsidP="009D0971">
      <w:pPr>
        <w:pStyle w:val="Caption"/>
        <w:spacing w:after="60"/>
        <w:jc w:val="center"/>
      </w:pPr>
      <w:r>
        <w:t xml:space="preserve">Figure </w:t>
      </w:r>
      <w:fldSimple w:instr=" SEQ Figure \* ARABIC ">
        <w:r>
          <w:rPr>
            <w:noProof/>
          </w:rPr>
          <w:t>5</w:t>
        </w:r>
      </w:fldSimple>
      <w:r w:rsidR="006F1D04">
        <w:t xml:space="preserve"> : Query f</w:t>
      </w:r>
      <w:r>
        <w:t>or Documents Response</w:t>
      </w:r>
    </w:p>
    <w:p w:rsidR="00405FC2" w:rsidRDefault="00405FC2" w:rsidP="008E59FF"/>
    <w:p w:rsidR="008E59FF" w:rsidRDefault="008E59FF" w:rsidP="008E59FF">
      <w:r>
        <w:t xml:space="preserve">The Query for Documents Response will contain the list of </w:t>
      </w:r>
      <w:r w:rsidR="008607CB">
        <w:t xml:space="preserve">access consent policies </w:t>
      </w:r>
      <w:r>
        <w:t xml:space="preserve">that can be retrieved for the patient.  Since SSA is not a supplier of health data, this list will only include </w:t>
      </w:r>
      <w:r w:rsidR="00817470">
        <w:t xml:space="preserve">access consent </w:t>
      </w:r>
      <w:r>
        <w:t>policy documents that can be retrieved by the Health IT Partner.</w:t>
      </w:r>
      <w:r w:rsidR="00C166E7">
        <w:t xml:space="preserve">  Please note that an access consent policy may be available in multiple formats and the Health IT Partner should ensure that they retrieve the document format that is most compatible with their system.</w:t>
      </w:r>
    </w:p>
    <w:p w:rsidR="008E59FF" w:rsidRDefault="008E59FF" w:rsidP="008E59FF"/>
    <w:p w:rsidR="008E59FF" w:rsidRDefault="008E59FF" w:rsidP="008E59FF">
      <w:r>
        <w:t>The following table contains a sample of the XDS metadata values that the Health IT Partner can expect to receive from SSA.</w:t>
      </w:r>
    </w:p>
    <w:p w:rsidR="008E59FF" w:rsidRDefault="008E59FF" w:rsidP="008E59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048"/>
      </w:tblGrid>
      <w:tr w:rsidR="008E59FF" w:rsidRPr="00877BD5" w:rsidTr="00877BD5">
        <w:tc>
          <w:tcPr>
            <w:tcW w:w="2808" w:type="dxa"/>
          </w:tcPr>
          <w:p w:rsidR="008E59FF" w:rsidRPr="00877BD5" w:rsidRDefault="008E59FF" w:rsidP="008E59FF">
            <w:pPr>
              <w:rPr>
                <w:b/>
              </w:rPr>
            </w:pPr>
            <w:r w:rsidRPr="00877BD5">
              <w:rPr>
                <w:b/>
              </w:rPr>
              <w:t>XDS Metadata</w:t>
            </w:r>
          </w:p>
        </w:tc>
        <w:tc>
          <w:tcPr>
            <w:tcW w:w="6048" w:type="dxa"/>
          </w:tcPr>
          <w:p w:rsidR="008E59FF" w:rsidRPr="00877BD5" w:rsidRDefault="008E59FF" w:rsidP="008E59FF">
            <w:pPr>
              <w:rPr>
                <w:b/>
              </w:rPr>
            </w:pPr>
            <w:r w:rsidRPr="00877BD5">
              <w:rPr>
                <w:b/>
              </w:rPr>
              <w:t>Value</w:t>
            </w:r>
          </w:p>
        </w:tc>
      </w:tr>
      <w:tr w:rsidR="008E59FF" w:rsidTr="00877BD5">
        <w:tc>
          <w:tcPr>
            <w:tcW w:w="2808" w:type="dxa"/>
          </w:tcPr>
          <w:p w:rsidR="008E59FF" w:rsidRDefault="008E59FF" w:rsidP="008E59FF">
            <w:r>
              <w:t>availabilityStatus</w:t>
            </w:r>
          </w:p>
        </w:tc>
        <w:tc>
          <w:tcPr>
            <w:tcW w:w="6048" w:type="dxa"/>
          </w:tcPr>
          <w:p w:rsidR="008E59FF" w:rsidRPr="00DD1672" w:rsidRDefault="008E59FF" w:rsidP="008E59FF">
            <w:r w:rsidRPr="00DD1672">
              <w:t>urn:oasis:names:tc:ebxml-regrep:StatusType:Approved</w:t>
            </w:r>
          </w:p>
        </w:tc>
      </w:tr>
      <w:tr w:rsidR="008E59FF" w:rsidTr="00877BD5">
        <w:tc>
          <w:tcPr>
            <w:tcW w:w="2808" w:type="dxa"/>
          </w:tcPr>
          <w:p w:rsidR="008E59FF" w:rsidRDefault="008E59FF" w:rsidP="008E59FF">
            <w:r>
              <w:t>classCode</w:t>
            </w:r>
            <w:r w:rsidR="00FE1315">
              <w:t xml:space="preserve"> </w:t>
            </w:r>
          </w:p>
        </w:tc>
        <w:tc>
          <w:tcPr>
            <w:tcW w:w="6048" w:type="dxa"/>
          </w:tcPr>
          <w:p w:rsidR="008E59FF" w:rsidRDefault="008E59FF" w:rsidP="008E59FF">
            <w:r>
              <w:t>57016-8</w:t>
            </w:r>
            <w:r w:rsidR="00FE1315">
              <w:t xml:space="preserve"> (LOINC)</w:t>
            </w:r>
          </w:p>
        </w:tc>
      </w:tr>
      <w:tr w:rsidR="008E59FF" w:rsidTr="00877BD5">
        <w:tc>
          <w:tcPr>
            <w:tcW w:w="2808" w:type="dxa"/>
          </w:tcPr>
          <w:p w:rsidR="008E59FF" w:rsidRDefault="008E59FF" w:rsidP="008E59FF">
            <w:r>
              <w:t>classCode DisplayName</w:t>
            </w:r>
          </w:p>
        </w:tc>
        <w:tc>
          <w:tcPr>
            <w:tcW w:w="6048" w:type="dxa"/>
          </w:tcPr>
          <w:p w:rsidR="008E59FF" w:rsidRPr="00177D71" w:rsidRDefault="008E59FF" w:rsidP="008E59FF">
            <w:r>
              <w:t>Privacy Policy Acknowledgement</w:t>
            </w:r>
          </w:p>
        </w:tc>
      </w:tr>
      <w:tr w:rsidR="008E59FF" w:rsidTr="00877BD5">
        <w:tc>
          <w:tcPr>
            <w:tcW w:w="2808" w:type="dxa"/>
          </w:tcPr>
          <w:p w:rsidR="008E59FF" w:rsidRDefault="008E59FF" w:rsidP="008E59FF">
            <w:r>
              <w:t>confidentialityCode</w:t>
            </w:r>
          </w:p>
        </w:tc>
        <w:tc>
          <w:tcPr>
            <w:tcW w:w="6048" w:type="dxa"/>
          </w:tcPr>
          <w:p w:rsidR="008E59FF" w:rsidRPr="00177D71" w:rsidRDefault="008E59FF" w:rsidP="008E59FF">
            <w:r>
              <w:t>N (</w:t>
            </w:r>
            <w:smartTag w:uri="urn:schemas-microsoft-com:office:smarttags" w:element="place">
              <w:smartTag w:uri="urn:schemas-microsoft-com:office:smarttags" w:element="City">
                <w:r>
                  <w:t>Normal</w:t>
                </w:r>
              </w:smartTag>
            </w:smartTag>
            <w:r>
              <w:t>)</w:t>
            </w:r>
          </w:p>
        </w:tc>
      </w:tr>
      <w:tr w:rsidR="008E59FF" w:rsidTr="00877BD5">
        <w:tc>
          <w:tcPr>
            <w:tcW w:w="2808" w:type="dxa"/>
          </w:tcPr>
          <w:p w:rsidR="008E59FF" w:rsidRDefault="008E59FF" w:rsidP="008E59FF">
            <w:r>
              <w:t>formatCode</w:t>
            </w:r>
          </w:p>
        </w:tc>
        <w:tc>
          <w:tcPr>
            <w:tcW w:w="6048" w:type="dxa"/>
          </w:tcPr>
          <w:p w:rsidR="008E59FF" w:rsidRDefault="008E59FF" w:rsidP="008E59FF">
            <w:r w:rsidRPr="00177D71">
              <w:t>urn:ihe:iti:bppc-sd:2007</w:t>
            </w:r>
          </w:p>
        </w:tc>
      </w:tr>
      <w:tr w:rsidR="008E59FF" w:rsidTr="00877BD5">
        <w:tc>
          <w:tcPr>
            <w:tcW w:w="2808" w:type="dxa"/>
          </w:tcPr>
          <w:p w:rsidR="008E59FF" w:rsidRDefault="008E59FF" w:rsidP="008E59FF">
            <w:r>
              <w:t>formatCode codeSystem</w:t>
            </w:r>
          </w:p>
        </w:tc>
        <w:tc>
          <w:tcPr>
            <w:tcW w:w="6048" w:type="dxa"/>
          </w:tcPr>
          <w:p w:rsidR="008E59FF" w:rsidRPr="00A60B50" w:rsidRDefault="008E59FF" w:rsidP="008E59FF">
            <w:r w:rsidRPr="00A60B50">
              <w:t>1.3.6.1.4.1.19376.1.2.3</w:t>
            </w:r>
          </w:p>
        </w:tc>
      </w:tr>
      <w:tr w:rsidR="00FE1315" w:rsidTr="00877BD5">
        <w:tc>
          <w:tcPr>
            <w:tcW w:w="2808" w:type="dxa"/>
          </w:tcPr>
          <w:p w:rsidR="00FE1315" w:rsidRDefault="00FE1315" w:rsidP="008E59FF">
            <w:r>
              <w:t>healthcareFacilityTypeCode</w:t>
            </w:r>
          </w:p>
        </w:tc>
        <w:tc>
          <w:tcPr>
            <w:tcW w:w="6048" w:type="dxa"/>
          </w:tcPr>
          <w:p w:rsidR="00FE1315" w:rsidRDefault="00FE1315" w:rsidP="008E59FF">
            <w:r w:rsidRPr="00FE1315">
              <w:t>385432009</w:t>
            </w:r>
            <w:r>
              <w:t xml:space="preserve">  (SNOMED CT code for Not Applicable)</w:t>
            </w:r>
          </w:p>
        </w:tc>
      </w:tr>
      <w:tr w:rsidR="008E59FF" w:rsidTr="00877BD5">
        <w:tc>
          <w:tcPr>
            <w:tcW w:w="2808" w:type="dxa"/>
          </w:tcPr>
          <w:p w:rsidR="008E59FF" w:rsidRDefault="008E59FF" w:rsidP="008E59FF">
            <w:r>
              <w:t>mimeType</w:t>
            </w:r>
          </w:p>
        </w:tc>
        <w:tc>
          <w:tcPr>
            <w:tcW w:w="6048" w:type="dxa"/>
          </w:tcPr>
          <w:p w:rsidR="008E59FF" w:rsidRPr="00177D71" w:rsidRDefault="008E59FF" w:rsidP="008E59FF">
            <w:r>
              <w:t>text/xml</w:t>
            </w:r>
          </w:p>
        </w:tc>
      </w:tr>
      <w:tr w:rsidR="00FE1315" w:rsidTr="00877BD5">
        <w:tc>
          <w:tcPr>
            <w:tcW w:w="2808" w:type="dxa"/>
          </w:tcPr>
          <w:p w:rsidR="00FE1315" w:rsidRDefault="00FE1315" w:rsidP="008E59FF">
            <w:r>
              <w:t>practiceSettingCode</w:t>
            </w:r>
          </w:p>
        </w:tc>
        <w:tc>
          <w:tcPr>
            <w:tcW w:w="6048" w:type="dxa"/>
          </w:tcPr>
          <w:p w:rsidR="00FE1315" w:rsidRDefault="00FE1315" w:rsidP="008E59FF">
            <w:r w:rsidRPr="00FE1315">
              <w:t>385432009</w:t>
            </w:r>
            <w:r>
              <w:t xml:space="preserve">  (SNOMED CT code for Not Applicable)</w:t>
            </w:r>
          </w:p>
        </w:tc>
      </w:tr>
      <w:tr w:rsidR="008E59FF" w:rsidTr="00877BD5">
        <w:tc>
          <w:tcPr>
            <w:tcW w:w="2808" w:type="dxa"/>
          </w:tcPr>
          <w:p w:rsidR="008E59FF" w:rsidRDefault="008E59FF" w:rsidP="008E59FF">
            <w:r>
              <w:t>serviceStartTime</w:t>
            </w:r>
          </w:p>
        </w:tc>
        <w:tc>
          <w:tcPr>
            <w:tcW w:w="6048" w:type="dxa"/>
          </w:tcPr>
          <w:p w:rsidR="008E59FF" w:rsidRPr="00177D71" w:rsidRDefault="008E59FF" w:rsidP="008E59FF">
            <w:r>
              <w:t>Effective start date of privacy policy (authorization)</w:t>
            </w:r>
          </w:p>
        </w:tc>
      </w:tr>
      <w:tr w:rsidR="008E59FF" w:rsidTr="00877BD5">
        <w:tc>
          <w:tcPr>
            <w:tcW w:w="2808" w:type="dxa"/>
          </w:tcPr>
          <w:p w:rsidR="008E59FF" w:rsidRDefault="008E59FF" w:rsidP="008E59FF">
            <w:r>
              <w:t>serviceStopTime</w:t>
            </w:r>
          </w:p>
        </w:tc>
        <w:tc>
          <w:tcPr>
            <w:tcW w:w="6048" w:type="dxa"/>
          </w:tcPr>
          <w:p w:rsidR="008E59FF" w:rsidRPr="00177D71" w:rsidRDefault="008E59FF" w:rsidP="008E59FF">
            <w:r>
              <w:t>Effective end date of privacy policy (authorization)</w:t>
            </w:r>
          </w:p>
        </w:tc>
      </w:tr>
      <w:tr w:rsidR="008E59FF" w:rsidTr="00877BD5">
        <w:tc>
          <w:tcPr>
            <w:tcW w:w="2808" w:type="dxa"/>
          </w:tcPr>
          <w:p w:rsidR="008E59FF" w:rsidRDefault="008E59FF" w:rsidP="008E59FF">
            <w:r>
              <w:t>Title</w:t>
            </w:r>
          </w:p>
        </w:tc>
        <w:tc>
          <w:tcPr>
            <w:tcW w:w="6048" w:type="dxa"/>
          </w:tcPr>
          <w:p w:rsidR="008E59FF" w:rsidRPr="005B04BA" w:rsidRDefault="008E59FF" w:rsidP="008E59FF">
            <w:r w:rsidRPr="005B04BA">
              <w:t>AUTHORIZATION TO DISCLOSE INFORMATION TO THE SOCIAL SECURITY ADMINISTRATION</w:t>
            </w:r>
          </w:p>
        </w:tc>
      </w:tr>
    </w:tbl>
    <w:p w:rsidR="00E77254" w:rsidRDefault="00C45A7A" w:rsidP="00E77254">
      <w:pPr>
        <w:pStyle w:val="Caption"/>
        <w:jc w:val="center"/>
      </w:pPr>
      <w:r>
        <w:t>Table</w:t>
      </w:r>
      <w:r w:rsidR="00E77254">
        <w:t xml:space="preserve"> </w:t>
      </w:r>
      <w:r>
        <w:t>1</w:t>
      </w:r>
      <w:r w:rsidR="008945B6">
        <w:t xml:space="preserve">: Access Consent </w:t>
      </w:r>
      <w:r w:rsidR="00E77254">
        <w:t>Policy</w:t>
      </w:r>
      <w:r w:rsidR="008945B6">
        <w:t xml:space="preserve"> </w:t>
      </w:r>
      <w:r w:rsidR="00E77254">
        <w:t>XDS Metadata</w:t>
      </w:r>
    </w:p>
    <w:p w:rsidR="00AB240C" w:rsidRPr="00AB240C" w:rsidRDefault="00AB240C" w:rsidP="00AB240C"/>
    <w:p w:rsidR="00BA5DB2" w:rsidRDefault="00E00821" w:rsidP="00BA5DB2">
      <w:pPr>
        <w:pStyle w:val="Heading2"/>
      </w:pPr>
      <w:bookmarkStart w:id="18" w:name="_Toc257300702"/>
      <w:r>
        <w:t>Retrieve</w:t>
      </w:r>
      <w:r w:rsidR="00BA5DB2">
        <w:t xml:space="preserve"> Document </w:t>
      </w:r>
      <w:r w:rsidR="006A44A9">
        <w:t>R</w:t>
      </w:r>
      <w:r w:rsidR="00BA5DB2">
        <w:t>equest</w:t>
      </w:r>
      <w:r w:rsidR="00744AF9">
        <w:t xml:space="preserve"> (</w:t>
      </w:r>
      <w:r w:rsidR="007B2373">
        <w:t xml:space="preserve">for </w:t>
      </w:r>
      <w:r w:rsidR="000A24CB">
        <w:t xml:space="preserve">Access Consent </w:t>
      </w:r>
      <w:r w:rsidR="007B2373">
        <w:t>Policy)</w:t>
      </w:r>
      <w:bookmarkEnd w:id="18"/>
    </w:p>
    <w:p w:rsidR="008E59FF" w:rsidRPr="00140E80" w:rsidRDefault="00127A02" w:rsidP="008E59FF">
      <w:r>
        <w:t>Figure 6 depicts Step 5</w:t>
      </w:r>
      <w:r w:rsidR="00C10B77">
        <w:t xml:space="preserve"> in the messaging sequence</w:t>
      </w:r>
      <w:r>
        <w:t xml:space="preserve"> where the</w:t>
      </w:r>
      <w:r w:rsidR="00E00821">
        <w:t xml:space="preserve"> </w:t>
      </w:r>
      <w:r w:rsidR="008E59FF" w:rsidRPr="00140E80">
        <w:t xml:space="preserve">Health IT Partner sends a </w:t>
      </w:r>
      <w:r w:rsidR="00511784">
        <w:rPr>
          <w:b/>
        </w:rPr>
        <w:t>Retrieve Document R</w:t>
      </w:r>
      <w:r w:rsidR="008E59FF" w:rsidRPr="00140E80">
        <w:rPr>
          <w:b/>
        </w:rPr>
        <w:t>equest</w:t>
      </w:r>
      <w:r w:rsidR="008E59FF" w:rsidRPr="00140E80">
        <w:t xml:space="preserve"> message</w:t>
      </w:r>
      <w:r w:rsidR="00861AD8" w:rsidRPr="00140E80">
        <w:t xml:space="preserve"> </w:t>
      </w:r>
      <w:r w:rsidR="008E59FF" w:rsidRPr="00140E80">
        <w:t xml:space="preserve">to SSA to retrieve </w:t>
      </w:r>
      <w:r w:rsidR="00817470">
        <w:t>access consent</w:t>
      </w:r>
      <w:r w:rsidR="008E59FF" w:rsidRPr="00140E80">
        <w:t xml:space="preserve"> policy documents.</w:t>
      </w:r>
    </w:p>
    <w:p w:rsidR="008E59FF" w:rsidRDefault="008E59FF" w:rsidP="008E59FF"/>
    <w:p w:rsidR="00B07FAA" w:rsidRDefault="00405FC2" w:rsidP="00B07FAA">
      <w:pPr>
        <w:keepNext/>
        <w:jc w:val="center"/>
      </w:pPr>
      <w:r>
        <w:object w:dxaOrig="8426" w:dyaOrig="1226">
          <v:shape id="_x0000_i1030" type="#_x0000_t75" style="width:421.5pt;height:61.5pt" o:ole="">
            <v:imagedata r:id="rId26" o:title=""/>
          </v:shape>
          <o:OLEObject Type="Embed" ProgID="Visio.Drawing.11" ShapeID="_x0000_i1030" DrawAspect="Content" ObjectID="_1331042545" r:id="rId27"/>
        </w:object>
      </w:r>
    </w:p>
    <w:p w:rsidR="00405FC2" w:rsidRDefault="00B07FAA" w:rsidP="009D0971">
      <w:pPr>
        <w:pStyle w:val="Caption"/>
        <w:spacing w:after="60"/>
        <w:jc w:val="center"/>
      </w:pPr>
      <w:r>
        <w:t xml:space="preserve">Figure </w:t>
      </w:r>
      <w:fldSimple w:instr=" SEQ Figure \* ARABIC ">
        <w:r>
          <w:rPr>
            <w:noProof/>
          </w:rPr>
          <w:t>6</w:t>
        </w:r>
      </w:fldSimple>
      <w:r>
        <w:t xml:space="preserve"> : Retrieve Document Request</w:t>
      </w:r>
    </w:p>
    <w:p w:rsidR="00405FC2" w:rsidRDefault="00405FC2" w:rsidP="008E59FF"/>
    <w:p w:rsidR="008E59FF" w:rsidRDefault="008E59FF" w:rsidP="008E59FF">
      <w:r>
        <w:t>The request message will use the information that was returned in the previous step</w:t>
      </w:r>
      <w:r w:rsidR="005F34BB">
        <w:t>,</w:t>
      </w:r>
      <w:r w:rsidR="003C438F">
        <w:t xml:space="preserve"> </w:t>
      </w:r>
      <w:r w:rsidR="003C438F" w:rsidRPr="005F34BB">
        <w:t xml:space="preserve">Query for Documents </w:t>
      </w:r>
      <w:r w:rsidR="005F34BB">
        <w:t>R</w:t>
      </w:r>
      <w:r w:rsidR="003C438F" w:rsidRPr="005F34BB">
        <w:t>esponse</w:t>
      </w:r>
      <w:r w:rsidR="005F34BB">
        <w:t xml:space="preserve"> for Access Consent Policy</w:t>
      </w:r>
      <w:r w:rsidR="00D147A6" w:rsidRPr="005F34BB">
        <w:t xml:space="preserve"> </w:t>
      </w:r>
      <w:r w:rsidR="00194D41">
        <w:t xml:space="preserve">(Section </w:t>
      </w:r>
      <w:r w:rsidR="00490DF8" w:rsidRPr="005F34BB">
        <w:fldChar w:fldCharType="begin"/>
      </w:r>
      <w:r w:rsidR="00D147A6" w:rsidRPr="005F34BB">
        <w:instrText xml:space="preserve"> REF _Ref253759913 \r \h </w:instrText>
      </w:r>
      <w:r w:rsidR="00490DF8" w:rsidRPr="005F34BB">
        <w:fldChar w:fldCharType="separate"/>
      </w:r>
      <w:r w:rsidR="00D147A6" w:rsidRPr="005F34BB">
        <w:t>4.4</w:t>
      </w:r>
      <w:r w:rsidR="00490DF8" w:rsidRPr="005F34BB">
        <w:fldChar w:fldCharType="end"/>
      </w:r>
      <w:r w:rsidR="00D147A6" w:rsidRPr="005F34BB">
        <w:t>)</w:t>
      </w:r>
      <w:r w:rsidRPr="005F34BB">
        <w:t xml:space="preserve">.  </w:t>
      </w:r>
      <w:r>
        <w:t xml:space="preserve">The ability to retrieve the </w:t>
      </w:r>
      <w:r w:rsidR="00817470">
        <w:t>access consent</w:t>
      </w:r>
      <w:r>
        <w:t xml:space="preserve"> policy document will be valid throughout the complete transaction sequence</w:t>
      </w:r>
      <w:r w:rsidR="006D03EB">
        <w:t xml:space="preserve"> between SSA and Health IT Partner</w:t>
      </w:r>
      <w:r>
        <w:t xml:space="preserve">.  Once SSA has received the last Retrieve Document response message, the ability to retrieve to the </w:t>
      </w:r>
      <w:r w:rsidR="00817470">
        <w:t>access consent</w:t>
      </w:r>
      <w:r>
        <w:t xml:space="preserve"> policy will no longer be allowed.</w:t>
      </w:r>
      <w:r w:rsidR="00C166E7">
        <w:t xml:space="preserve"> </w:t>
      </w:r>
    </w:p>
    <w:p w:rsidR="008E59FF" w:rsidRDefault="008E59FF" w:rsidP="008E59FF"/>
    <w:p w:rsidR="00734709" w:rsidRDefault="00E00821" w:rsidP="00734709">
      <w:pPr>
        <w:pStyle w:val="Heading2"/>
      </w:pPr>
      <w:bookmarkStart w:id="19" w:name="_Ref253746733"/>
      <w:bookmarkStart w:id="20" w:name="_Toc257300703"/>
      <w:r>
        <w:t>Retrieve</w:t>
      </w:r>
      <w:r w:rsidR="00734709">
        <w:t xml:space="preserve"> Document </w:t>
      </w:r>
      <w:r w:rsidR="006A44A9">
        <w:t>R</w:t>
      </w:r>
      <w:r w:rsidR="00734709">
        <w:t>e</w:t>
      </w:r>
      <w:bookmarkEnd w:id="19"/>
      <w:r w:rsidR="00C518C0">
        <w:t>sponse</w:t>
      </w:r>
      <w:r w:rsidR="00744AF9">
        <w:t xml:space="preserve"> (</w:t>
      </w:r>
      <w:r w:rsidR="007B2373">
        <w:t xml:space="preserve">for </w:t>
      </w:r>
      <w:r w:rsidR="00C33F26">
        <w:t>Access Consent</w:t>
      </w:r>
      <w:r w:rsidR="007B2373">
        <w:t xml:space="preserve"> Policy)</w:t>
      </w:r>
      <w:bookmarkEnd w:id="20"/>
    </w:p>
    <w:p w:rsidR="008E59FF" w:rsidRPr="00140E80" w:rsidRDefault="00127A02" w:rsidP="008E59FF">
      <w:r>
        <w:t>Figure 6 depicts Step 5</w:t>
      </w:r>
      <w:r w:rsidR="00C10B77">
        <w:t xml:space="preserve"> in the messaging sequence</w:t>
      </w:r>
      <w:r>
        <w:t xml:space="preserve"> where </w:t>
      </w:r>
      <w:r w:rsidR="008E59FF" w:rsidRPr="00140E80">
        <w:t xml:space="preserve">SSA sends </w:t>
      </w:r>
      <w:r w:rsidR="00511784">
        <w:rPr>
          <w:b/>
        </w:rPr>
        <w:t>Retrieve Document R</w:t>
      </w:r>
      <w:r w:rsidR="008E59FF" w:rsidRPr="00140E80">
        <w:rPr>
          <w:b/>
        </w:rPr>
        <w:t>esponse</w:t>
      </w:r>
      <w:r w:rsidR="008E59FF" w:rsidRPr="00140E80">
        <w:t xml:space="preserve"> message</w:t>
      </w:r>
      <w:r w:rsidR="00E00821">
        <w:t xml:space="preserve"> </w:t>
      </w:r>
      <w:r w:rsidR="008E59FF" w:rsidRPr="00140E80">
        <w:t>to the Health IT Partner</w:t>
      </w:r>
      <w:r w:rsidR="00734709" w:rsidRPr="00140E80">
        <w:t>.</w:t>
      </w:r>
    </w:p>
    <w:p w:rsidR="008E59FF" w:rsidRDefault="008E59FF" w:rsidP="008E59FF"/>
    <w:p w:rsidR="00B07FAA" w:rsidRDefault="00405FC2" w:rsidP="00B07FAA">
      <w:pPr>
        <w:keepNext/>
        <w:jc w:val="center"/>
      </w:pPr>
      <w:r>
        <w:object w:dxaOrig="8426" w:dyaOrig="1226">
          <v:shape id="_x0000_i1031" type="#_x0000_t75" style="width:421.5pt;height:61.5pt" o:ole="">
            <v:imagedata r:id="rId28" o:title=""/>
          </v:shape>
          <o:OLEObject Type="Embed" ProgID="Visio.Drawing.11" ShapeID="_x0000_i1031" DrawAspect="Content" ObjectID="_1331042546" r:id="rId29"/>
        </w:object>
      </w:r>
    </w:p>
    <w:p w:rsidR="00405FC2" w:rsidRDefault="00B07FAA" w:rsidP="009D0971">
      <w:pPr>
        <w:pStyle w:val="Caption"/>
        <w:spacing w:after="60"/>
        <w:jc w:val="center"/>
      </w:pPr>
      <w:r>
        <w:t xml:space="preserve">Figure </w:t>
      </w:r>
      <w:fldSimple w:instr=" SEQ Figure \* ARABIC ">
        <w:r>
          <w:rPr>
            <w:noProof/>
          </w:rPr>
          <w:t>7</w:t>
        </w:r>
      </w:fldSimple>
      <w:r>
        <w:t xml:space="preserve"> : Retrieve Document Response</w:t>
      </w:r>
    </w:p>
    <w:p w:rsidR="00405FC2" w:rsidRDefault="00405FC2" w:rsidP="008E59FF"/>
    <w:p w:rsidR="008E59FF" w:rsidRDefault="008E59FF" w:rsidP="008E59FF">
      <w:r>
        <w:t xml:space="preserve">SSA will respond with the </w:t>
      </w:r>
      <w:r w:rsidR="00B87407">
        <w:t>access consent policy</w:t>
      </w:r>
      <w:r>
        <w:t xml:space="preserve"> document (Authorization to Release Information) identified in the Retrieve Document request message.</w:t>
      </w:r>
      <w:r w:rsidR="00553C91">
        <w:t xml:space="preserve">  Please refer to the</w:t>
      </w:r>
      <w:r w:rsidR="003B65C5">
        <w:t xml:space="preserve"> </w:t>
      </w:r>
      <w:r w:rsidR="003B65C5" w:rsidRPr="003B65C5">
        <w:t>Integrating the Healthcare Enterprise (IHE) IT Infrastructure Technical Framework</w:t>
      </w:r>
      <w:r w:rsidR="003B65C5">
        <w:t xml:space="preserve"> (ITI-TF)</w:t>
      </w:r>
      <w:r w:rsidR="003B65C5" w:rsidRPr="003B65C5">
        <w:t xml:space="preserve"> Basic Patient Privacy Consents (BPPC) Integration Profile Trial Implementation</w:t>
      </w:r>
      <w:r w:rsidR="00553C91">
        <w:t xml:space="preserve"> for additional information regarding the document structure</w:t>
      </w:r>
      <w:r w:rsidR="00411EE3">
        <w:rPr>
          <w:rStyle w:val="FootnoteReference"/>
        </w:rPr>
        <w:footnoteReference w:id="1"/>
      </w:r>
      <w:r w:rsidR="003B65C5">
        <w:t>.</w:t>
      </w:r>
      <w:r w:rsidR="00553C91">
        <w:t xml:space="preserve"> </w:t>
      </w:r>
    </w:p>
    <w:p w:rsidR="00B87407" w:rsidRDefault="00B87407" w:rsidP="008E59FF"/>
    <w:p w:rsidR="009E78F3" w:rsidRDefault="00CA0008" w:rsidP="009E78F3">
      <w:pPr>
        <w:pStyle w:val="Heading2"/>
      </w:pPr>
      <w:bookmarkStart w:id="21" w:name="_Toc257300704"/>
      <w:r>
        <w:t xml:space="preserve">Final </w:t>
      </w:r>
      <w:r w:rsidR="00D86B0D">
        <w:t>Access Control Decision</w:t>
      </w:r>
      <w:bookmarkEnd w:id="21"/>
    </w:p>
    <w:p w:rsidR="008E59FF" w:rsidRDefault="00C10B77" w:rsidP="008E59FF">
      <w:r>
        <w:t xml:space="preserve">Figure 8 depicts </w:t>
      </w:r>
      <w:r w:rsidR="00E00821">
        <w:t>Step 7</w:t>
      </w:r>
      <w:r>
        <w:t xml:space="preserve"> in the messaging sequence where the</w:t>
      </w:r>
      <w:r w:rsidR="00E00821">
        <w:t xml:space="preserve"> </w:t>
      </w:r>
      <w:r w:rsidR="008E59FF" w:rsidRPr="00140E80">
        <w:t>Health IT Partner makes</w:t>
      </w:r>
      <w:r>
        <w:t xml:space="preserve"> the final</w:t>
      </w:r>
      <w:r w:rsidR="008E59FF" w:rsidRPr="00140E80">
        <w:t xml:space="preserve"> </w:t>
      </w:r>
      <w:r w:rsidR="008E59FF" w:rsidRPr="00140E80">
        <w:rPr>
          <w:b/>
        </w:rPr>
        <w:t>access control decision</w:t>
      </w:r>
      <w:r w:rsidR="008E59FF" w:rsidRPr="00140E80">
        <w:t>.</w:t>
      </w:r>
    </w:p>
    <w:p w:rsidR="00B07FAA" w:rsidRPr="00140E80" w:rsidRDefault="00B07FAA" w:rsidP="008E59FF"/>
    <w:p w:rsidR="00B07FAA" w:rsidRDefault="00405FC2" w:rsidP="00B07FAA">
      <w:pPr>
        <w:keepNext/>
        <w:jc w:val="center"/>
      </w:pPr>
      <w:r>
        <w:object w:dxaOrig="2726" w:dyaOrig="1226">
          <v:shape id="_x0000_i1032" type="#_x0000_t75" style="width:136.5pt;height:61.5pt" o:ole="">
            <v:imagedata r:id="rId30" o:title=""/>
          </v:shape>
          <o:OLEObject Type="Embed" ProgID="Visio.Drawing.11" ShapeID="_x0000_i1032" DrawAspect="Content" ObjectID="_1331042547" r:id="rId31"/>
        </w:object>
      </w:r>
    </w:p>
    <w:p w:rsidR="008E59FF" w:rsidRDefault="00B07FAA" w:rsidP="009D0971">
      <w:pPr>
        <w:pStyle w:val="Caption"/>
        <w:spacing w:after="60"/>
        <w:jc w:val="center"/>
      </w:pPr>
      <w:r>
        <w:t xml:space="preserve">Figure </w:t>
      </w:r>
      <w:fldSimple w:instr=" SEQ Figure \* ARABIC ">
        <w:r>
          <w:rPr>
            <w:noProof/>
          </w:rPr>
          <w:t>8</w:t>
        </w:r>
      </w:fldSimple>
      <w:r>
        <w:t xml:space="preserve"> : Final Access Control Decision</w:t>
      </w:r>
    </w:p>
    <w:p w:rsidR="00405FC2" w:rsidRDefault="00405FC2" w:rsidP="008E59FF"/>
    <w:p w:rsidR="008E59FF" w:rsidRDefault="008E59FF" w:rsidP="008E59FF">
      <w:r>
        <w:t xml:space="preserve">During this step, the Health IT Partner reviews the </w:t>
      </w:r>
      <w:r w:rsidR="003E7BBD">
        <w:t xml:space="preserve">access consent policy </w:t>
      </w:r>
      <w:r>
        <w:t>(authorization to release information)</w:t>
      </w:r>
      <w:r w:rsidR="00D341BF">
        <w:t xml:space="preserve"> obtained in the </w:t>
      </w:r>
      <w:r w:rsidR="003E7BBD">
        <w:t xml:space="preserve">previous step, </w:t>
      </w:r>
      <w:r w:rsidR="00D341BF">
        <w:t xml:space="preserve">Retrieve Document </w:t>
      </w:r>
      <w:r w:rsidR="003E7BBD">
        <w:t>R</w:t>
      </w:r>
      <w:r w:rsidR="00D341BF">
        <w:t>equest</w:t>
      </w:r>
      <w:r w:rsidR="000028E2">
        <w:t xml:space="preserve"> </w:t>
      </w:r>
      <w:r w:rsidR="00216DAD">
        <w:t xml:space="preserve">for Access Consent Policy (Section </w:t>
      </w:r>
      <w:r w:rsidR="00490DF8">
        <w:fldChar w:fldCharType="begin"/>
      </w:r>
      <w:r w:rsidR="000028E2">
        <w:instrText xml:space="preserve"> REF _Ref253746733 \r \h </w:instrText>
      </w:r>
      <w:r w:rsidR="00490DF8">
        <w:fldChar w:fldCharType="separate"/>
      </w:r>
      <w:r w:rsidR="000028E2">
        <w:t>4.6</w:t>
      </w:r>
      <w:r w:rsidR="00490DF8">
        <w:fldChar w:fldCharType="end"/>
      </w:r>
      <w:r w:rsidR="000028E2">
        <w:t>)</w:t>
      </w:r>
      <w:r>
        <w:t>, and based on the H</w:t>
      </w:r>
      <w:r w:rsidR="003E7BBD">
        <w:t xml:space="preserve">ealth </w:t>
      </w:r>
      <w:r>
        <w:t>IT partner’s state and local policies, takes a decision regarding whether they will accept the policy and allow for the release of medical information.  If the H</w:t>
      </w:r>
      <w:r w:rsidR="003E7BBD">
        <w:t xml:space="preserve">ealth </w:t>
      </w:r>
      <w:r>
        <w:t>IT partner accepts the policy, the H</w:t>
      </w:r>
      <w:r w:rsidR="003E7BBD">
        <w:t xml:space="preserve">ealth </w:t>
      </w:r>
      <w:r>
        <w:t xml:space="preserve">IT partner should establish the necessary security permissions to enable SSA to retrieve the patient medical information.  </w:t>
      </w:r>
      <w:r w:rsidR="00563667">
        <w:t xml:space="preserve">The Health IT Partner </w:t>
      </w:r>
      <w:r w:rsidR="00563667" w:rsidRPr="00C42D0B">
        <w:rPr>
          <w:b/>
        </w:rPr>
        <w:t>SHOULD</w:t>
      </w:r>
      <w:r w:rsidR="00563667">
        <w:t xml:space="preserve"> use </w:t>
      </w:r>
      <w:r w:rsidR="003E7BBD">
        <w:t xml:space="preserve">the access consent </w:t>
      </w:r>
      <w:r>
        <w:t>policy identifier as a reference mechanism</w:t>
      </w:r>
      <w:r w:rsidR="003E7BBD">
        <w:t xml:space="preserve"> when establishing the permissions </w:t>
      </w:r>
      <w:r w:rsidR="00563667">
        <w:t>for SSA.  This</w:t>
      </w:r>
      <w:r>
        <w:t xml:space="preserve"> will prevent the H</w:t>
      </w:r>
      <w:r w:rsidR="00563667">
        <w:t xml:space="preserve">ealth </w:t>
      </w:r>
      <w:r>
        <w:t xml:space="preserve">IT partner from having to retrieve the </w:t>
      </w:r>
      <w:r w:rsidR="00817470">
        <w:t>access</w:t>
      </w:r>
      <w:r>
        <w:t xml:space="preserve"> </w:t>
      </w:r>
      <w:r w:rsidR="00817470">
        <w:t>consent policy</w:t>
      </w:r>
      <w:r>
        <w:t xml:space="preserve"> document on each </w:t>
      </w:r>
      <w:r w:rsidR="00C05978">
        <w:t>request message from SSA</w:t>
      </w:r>
      <w:r>
        <w:t>.</w:t>
      </w:r>
    </w:p>
    <w:p w:rsidR="00AB240C" w:rsidRDefault="00AB240C" w:rsidP="008E59FF"/>
    <w:p w:rsidR="00D86B0D" w:rsidRDefault="00D86B0D" w:rsidP="00D86B0D">
      <w:pPr>
        <w:pStyle w:val="Heading2"/>
      </w:pPr>
      <w:bookmarkStart w:id="22" w:name="_Ref253746676"/>
      <w:bookmarkStart w:id="23" w:name="_Toc257300705"/>
      <w:r>
        <w:t>Patient Discovery response</w:t>
      </w:r>
      <w:bookmarkEnd w:id="22"/>
      <w:bookmarkEnd w:id="23"/>
    </w:p>
    <w:p w:rsidR="008E59FF" w:rsidRPr="00140E80" w:rsidRDefault="00C10B77" w:rsidP="008E59FF">
      <w:r>
        <w:t xml:space="preserve">Figure 9 depicts </w:t>
      </w:r>
      <w:r w:rsidR="005353BF">
        <w:t>Step 8</w:t>
      </w:r>
      <w:r>
        <w:t xml:space="preserve"> in the messaging sequence where the </w:t>
      </w:r>
      <w:r w:rsidR="008E59FF" w:rsidRPr="00140E80">
        <w:t xml:space="preserve">Health IT Partner sends a </w:t>
      </w:r>
      <w:r w:rsidR="008E59FF" w:rsidRPr="00140E80">
        <w:rPr>
          <w:b/>
        </w:rPr>
        <w:t xml:space="preserve">Patient Discovery </w:t>
      </w:r>
      <w:r w:rsidR="00511784">
        <w:rPr>
          <w:b/>
        </w:rPr>
        <w:t>R</w:t>
      </w:r>
      <w:r w:rsidR="008E59FF" w:rsidRPr="00140E80">
        <w:rPr>
          <w:b/>
        </w:rPr>
        <w:t>esponse</w:t>
      </w:r>
      <w:r w:rsidR="008E59FF" w:rsidRPr="00140E80">
        <w:t xml:space="preserve"> message</w:t>
      </w:r>
      <w:r w:rsidR="004B237F" w:rsidRPr="00140E80">
        <w:t xml:space="preserve"> </w:t>
      </w:r>
      <w:r w:rsidR="008E59FF" w:rsidRPr="00140E80">
        <w:t>to SSA.</w:t>
      </w:r>
    </w:p>
    <w:p w:rsidR="008E59FF" w:rsidRDefault="008E59FF" w:rsidP="008E59FF"/>
    <w:p w:rsidR="00B07FAA" w:rsidRDefault="00405FC2" w:rsidP="00B07FAA">
      <w:pPr>
        <w:keepNext/>
        <w:jc w:val="center"/>
      </w:pPr>
      <w:r>
        <w:object w:dxaOrig="8426" w:dyaOrig="1226">
          <v:shape id="_x0000_i1033" type="#_x0000_t75" style="width:421.5pt;height:61.5pt" o:ole="">
            <v:imagedata r:id="rId32" o:title=""/>
          </v:shape>
          <o:OLEObject Type="Embed" ProgID="Visio.Drawing.11" ShapeID="_x0000_i1033" DrawAspect="Content" ObjectID="_1331042548" r:id="rId33"/>
        </w:object>
      </w:r>
    </w:p>
    <w:p w:rsidR="00405FC2" w:rsidRDefault="00B07FAA" w:rsidP="009D0971">
      <w:pPr>
        <w:pStyle w:val="Caption"/>
        <w:spacing w:after="60"/>
        <w:jc w:val="center"/>
      </w:pPr>
      <w:r>
        <w:t xml:space="preserve">Figure </w:t>
      </w:r>
      <w:fldSimple w:instr=" SEQ Figure \* ARABIC ">
        <w:r>
          <w:rPr>
            <w:noProof/>
          </w:rPr>
          <w:t>9</w:t>
        </w:r>
      </w:fldSimple>
      <w:r>
        <w:t xml:space="preserve"> : Patient Discovery Response</w:t>
      </w:r>
    </w:p>
    <w:p w:rsidR="00405FC2" w:rsidRDefault="00405FC2" w:rsidP="008E59FF"/>
    <w:p w:rsidR="008E59FF" w:rsidRDefault="008E59FF" w:rsidP="008E59FF">
      <w:r>
        <w:t xml:space="preserve">If the patient discovery query results </w:t>
      </w:r>
      <w:r w:rsidR="005E4832">
        <w:t>in</w:t>
      </w:r>
      <w:r w:rsidR="00D147A6">
        <w:t xml:space="preserve"> </w:t>
      </w:r>
      <w:r>
        <w:t>no matches, the Health IT Partner should return an empty result set per the specification.</w:t>
      </w:r>
    </w:p>
    <w:p w:rsidR="008E59FF" w:rsidRDefault="008E59FF" w:rsidP="008E59FF"/>
    <w:p w:rsidR="008E59FF" w:rsidRDefault="008E59FF" w:rsidP="008E59FF">
      <w:r>
        <w:t xml:space="preserve">If the patient discovery </w:t>
      </w:r>
      <w:r w:rsidR="00572525">
        <w:t>request</w:t>
      </w:r>
      <w:r>
        <w:t xml:space="preserve"> results in an ambiguous match, the Health IT Partner </w:t>
      </w:r>
      <w:r w:rsidR="00883D8F">
        <w:t>should</w:t>
      </w:r>
      <w:r>
        <w:t xml:space="preserve"> </w:t>
      </w:r>
      <w:r w:rsidR="00883D8F">
        <w:t xml:space="preserve">return an empty result set, as the ambiguous match most likely does not meet the MinimumDegreeMatch requirements of the </w:t>
      </w:r>
      <w:r w:rsidR="00572525">
        <w:t>request</w:t>
      </w:r>
      <w:r w:rsidR="00572525">
        <w:rPr>
          <w:rStyle w:val="FootnoteReference"/>
        </w:rPr>
        <w:footnoteReference w:id="2"/>
      </w:r>
      <w:r w:rsidR="00883D8F">
        <w:t>.</w:t>
      </w:r>
      <w:r w:rsidR="00BD7CE1">
        <w:t xml:space="preserve">  </w:t>
      </w:r>
      <w:r w:rsidR="0027336C">
        <w:t xml:space="preserve">When ambiguous matches are close, the </w:t>
      </w:r>
      <w:r w:rsidR="00572525">
        <w:t>H</w:t>
      </w:r>
      <w:r w:rsidR="0027336C">
        <w:t xml:space="preserve">ealth IT partner may use </w:t>
      </w:r>
      <w:r w:rsidR="00BD7CE1">
        <w:t>a response code of ‘AnswerNotAvailable’.</w:t>
      </w:r>
      <w:r w:rsidR="00D058E8">
        <w:t xml:space="preserve"> </w:t>
      </w:r>
    </w:p>
    <w:p w:rsidR="008E59FF" w:rsidRDefault="008E59FF" w:rsidP="008E59FF">
      <w:r>
        <w:t xml:space="preserve"> </w:t>
      </w:r>
    </w:p>
    <w:p w:rsidR="008E59FF" w:rsidRDefault="008E59FF" w:rsidP="008E59FF">
      <w:r>
        <w:t xml:space="preserve">If the patient query results in an unambiguous match for the Health IT partner, in addition to returning the Health IT partner identifier for the patient, the Health IT Partner </w:t>
      </w:r>
      <w:r w:rsidRPr="006E6D5B">
        <w:rPr>
          <w:b/>
        </w:rPr>
        <w:t>SHOULD</w:t>
      </w:r>
      <w:r>
        <w:t xml:space="preserve"> return the patient demographics from their system that the H</w:t>
      </w:r>
      <w:r w:rsidR="008B4605">
        <w:t xml:space="preserve">ealth </w:t>
      </w:r>
      <w:r>
        <w:t>IT Partner matched on.  Providing the patient demographics in the response enables the requester (SSA) to apply their own patient matching algorithms to ensure the quality of the results, and reduce the possibility of a false-positive match.</w:t>
      </w:r>
    </w:p>
    <w:p w:rsidR="00AB240C" w:rsidRDefault="00AB240C" w:rsidP="008E59FF"/>
    <w:p w:rsidR="00D341BF" w:rsidRDefault="008B4605" w:rsidP="00D341BF">
      <w:pPr>
        <w:pStyle w:val="Heading2"/>
      </w:pPr>
      <w:bookmarkStart w:id="24" w:name="_Toc257300706"/>
      <w:r>
        <w:t xml:space="preserve">Query for Documents </w:t>
      </w:r>
      <w:r w:rsidR="00272656">
        <w:t>R</w:t>
      </w:r>
      <w:r>
        <w:t>equest</w:t>
      </w:r>
      <w:r w:rsidR="001945A6">
        <w:t xml:space="preserve"> (</w:t>
      </w:r>
      <w:r w:rsidR="00272656">
        <w:t>f</w:t>
      </w:r>
      <w:r w:rsidR="007B2373">
        <w:t>or Clinical Document</w:t>
      </w:r>
      <w:r w:rsidR="001945A6">
        <w:t>)</w:t>
      </w:r>
      <w:bookmarkEnd w:id="24"/>
    </w:p>
    <w:p w:rsidR="008E59FF" w:rsidRPr="005353BF" w:rsidRDefault="00C10B77" w:rsidP="008E59FF">
      <w:r>
        <w:t xml:space="preserve">Figure 10 depicts </w:t>
      </w:r>
      <w:r w:rsidR="005353BF" w:rsidRPr="00C10B77">
        <w:t>Step 9</w:t>
      </w:r>
      <w:r>
        <w:t xml:space="preserve"> in the messaging sequence where </w:t>
      </w:r>
      <w:r w:rsidR="008E59FF" w:rsidRPr="005353BF">
        <w:t xml:space="preserve">SSA sends a </w:t>
      </w:r>
      <w:r w:rsidR="008E59FF" w:rsidRPr="005353BF">
        <w:rPr>
          <w:b/>
        </w:rPr>
        <w:t>Query for Documents request</w:t>
      </w:r>
      <w:r w:rsidR="008E59FF" w:rsidRPr="005353BF">
        <w:t xml:space="preserve"> message</w:t>
      </w:r>
      <w:r w:rsidR="004B237F" w:rsidRPr="005353BF">
        <w:t xml:space="preserve"> </w:t>
      </w:r>
      <w:r w:rsidR="008E59FF" w:rsidRPr="005353BF">
        <w:t>to the HIT Partner.</w:t>
      </w:r>
    </w:p>
    <w:p w:rsidR="008E59FF" w:rsidRDefault="008E59FF" w:rsidP="008E59FF"/>
    <w:p w:rsidR="00B07FAA" w:rsidRDefault="00405FC2" w:rsidP="00B07FAA">
      <w:pPr>
        <w:keepNext/>
        <w:jc w:val="center"/>
      </w:pPr>
      <w:r>
        <w:object w:dxaOrig="8426" w:dyaOrig="1226">
          <v:shape id="_x0000_i1034" type="#_x0000_t75" style="width:421.5pt;height:61.5pt" o:ole="">
            <v:imagedata r:id="rId34" o:title=""/>
          </v:shape>
          <o:OLEObject Type="Embed" ProgID="Visio.Drawing.11" ShapeID="_x0000_i1034" DrawAspect="Content" ObjectID="_1331042549" r:id="rId35"/>
        </w:object>
      </w:r>
    </w:p>
    <w:p w:rsidR="00405FC2" w:rsidRDefault="00B07FAA" w:rsidP="009D0971">
      <w:pPr>
        <w:pStyle w:val="Caption"/>
        <w:spacing w:after="60"/>
        <w:jc w:val="center"/>
      </w:pPr>
      <w:r>
        <w:t xml:space="preserve">Figure </w:t>
      </w:r>
      <w:fldSimple w:instr=" SEQ Figure \* ARABIC ">
        <w:r>
          <w:rPr>
            <w:noProof/>
          </w:rPr>
          <w:t>10</w:t>
        </w:r>
      </w:fldSimple>
      <w:r w:rsidR="006F1D04">
        <w:t xml:space="preserve"> : Query f</w:t>
      </w:r>
      <w:r>
        <w:t>or Documents Request</w:t>
      </w:r>
    </w:p>
    <w:p w:rsidR="00405FC2" w:rsidRDefault="00405FC2" w:rsidP="008E59FF"/>
    <w:p w:rsidR="008E59FF" w:rsidRDefault="008E59FF" w:rsidP="008E59FF">
      <w:r>
        <w:t>SSA will initiate a Query for Documents request message for each of the patient identifiers that were returned in the Patient Discovery response message</w:t>
      </w:r>
      <w:r w:rsidR="00B23C89">
        <w:t xml:space="preserve"> </w:t>
      </w:r>
      <w:r w:rsidR="000B5A25">
        <w:t xml:space="preserve">(Section </w:t>
      </w:r>
      <w:r w:rsidR="00490DF8">
        <w:fldChar w:fldCharType="begin"/>
      </w:r>
      <w:r w:rsidR="00B23C89">
        <w:instrText xml:space="preserve"> REF _Ref253746676 \r \h </w:instrText>
      </w:r>
      <w:r w:rsidR="00490DF8">
        <w:fldChar w:fldCharType="separate"/>
      </w:r>
      <w:r w:rsidR="00B23C89">
        <w:t>4.8</w:t>
      </w:r>
      <w:r w:rsidR="00490DF8">
        <w:fldChar w:fldCharType="end"/>
      </w:r>
      <w:r w:rsidR="00B23C89">
        <w:t>)</w:t>
      </w:r>
      <w:r>
        <w:t>.</w:t>
      </w:r>
    </w:p>
    <w:p w:rsidR="008E59FF" w:rsidRDefault="008E59FF" w:rsidP="008E59FF"/>
    <w:p w:rsidR="008E59FF" w:rsidRDefault="008E59FF" w:rsidP="008E59FF">
      <w:r>
        <w:t xml:space="preserve">The Health IT Partner </w:t>
      </w:r>
      <w:r w:rsidR="008B6F7D">
        <w:rPr>
          <w:b/>
        </w:rPr>
        <w:t xml:space="preserve">SHALL </w:t>
      </w:r>
      <w:r>
        <w:t>support queries based on the following parameters (slots):</w:t>
      </w:r>
    </w:p>
    <w:p w:rsidR="008E59FF" w:rsidRDefault="008E59FF" w:rsidP="008E59FF"/>
    <w:p w:rsidR="00A87747" w:rsidRDefault="00A87747" w:rsidP="008E59FF">
      <w:r w:rsidRPr="00A87747">
        <w:t>$XDSDocumentEntryFormatCode</w:t>
      </w:r>
    </w:p>
    <w:p w:rsidR="008E59FF" w:rsidRDefault="008E59FF" w:rsidP="008E59FF">
      <w:r>
        <w:t>$XDSDocumentEntryPatientId</w:t>
      </w:r>
    </w:p>
    <w:p w:rsidR="008E59FF" w:rsidRDefault="008E59FF" w:rsidP="008E59FF">
      <w:r>
        <w:t>$XDSDocumentEntryServiceStartTimeFrom</w:t>
      </w:r>
    </w:p>
    <w:p w:rsidR="008E59FF" w:rsidRDefault="008E59FF" w:rsidP="008E59FF">
      <w:r>
        <w:t>$XDSDocumentEntryServiceStartTimeTo</w:t>
      </w:r>
    </w:p>
    <w:p w:rsidR="008E59FF" w:rsidRDefault="008E59FF" w:rsidP="008E59FF">
      <w:r>
        <w:t>$XDSDocumentEntryServiceStopTimeFrom</w:t>
      </w:r>
    </w:p>
    <w:p w:rsidR="008E59FF" w:rsidRDefault="008E59FF" w:rsidP="008E59FF">
      <w:r>
        <w:t>$XDSDocumentEntryServiceStopTimeTo</w:t>
      </w:r>
    </w:p>
    <w:p w:rsidR="008E59FF" w:rsidRDefault="008E59FF" w:rsidP="008E59FF">
      <w:r>
        <w:t>$XDSDocumentEntryStatus</w:t>
      </w:r>
    </w:p>
    <w:p w:rsidR="008E59FF" w:rsidRDefault="008E59FF" w:rsidP="008E59FF"/>
    <w:p w:rsidR="008E59FF" w:rsidRDefault="008E59FF" w:rsidP="008E59FF">
      <w:r>
        <w:t xml:space="preserve">For Health IT Partners that support dynamic creation of documents, the partner </w:t>
      </w:r>
      <w:r w:rsidR="00280220" w:rsidRPr="00280220">
        <w:rPr>
          <w:b/>
        </w:rPr>
        <w:t>SH</w:t>
      </w:r>
      <w:r w:rsidR="00280220">
        <w:rPr>
          <w:b/>
        </w:rPr>
        <w:t xml:space="preserve">ALL </w:t>
      </w:r>
      <w:r>
        <w:t xml:space="preserve">explicitly look for queries where the $XDSDocumentEntryStatus is set to </w:t>
      </w:r>
      <w:r w:rsidR="00321E12">
        <w:t>a value of ‘</w:t>
      </w:r>
      <w:r w:rsidR="00321E12" w:rsidRPr="00321E12">
        <w:t>urn:ihe:iti:2010:StatusCode:DeferredCreation</w:t>
      </w:r>
      <w:r w:rsidR="00321E12">
        <w:t>’.</w:t>
      </w:r>
      <w:r w:rsidR="00654F77">
        <w:t xml:space="preserve"> </w:t>
      </w:r>
      <w:r w:rsidR="00321E12">
        <w:t>I</w:t>
      </w:r>
      <w:r>
        <w:t xml:space="preserve">n this situation, the document data </w:t>
      </w:r>
      <w:r w:rsidR="00280220" w:rsidRPr="00280220">
        <w:rPr>
          <w:b/>
        </w:rPr>
        <w:t>SH</w:t>
      </w:r>
      <w:r w:rsidR="00280220">
        <w:rPr>
          <w:b/>
        </w:rPr>
        <w:t xml:space="preserve">ALL </w:t>
      </w:r>
      <w:r>
        <w:t xml:space="preserve">honor the service start and stop time values, if they are specified in the </w:t>
      </w:r>
      <w:r w:rsidR="00654F77">
        <w:t>request</w:t>
      </w:r>
      <w:r>
        <w:t>.</w:t>
      </w:r>
    </w:p>
    <w:p w:rsidR="00993E3C" w:rsidRDefault="00993E3C" w:rsidP="008E59FF"/>
    <w:p w:rsidR="00993E3C" w:rsidRDefault="00993E3C" w:rsidP="008E59FF">
      <w:r w:rsidRPr="00993E3C">
        <w:t xml:space="preserve">For Health IT Partners that support </w:t>
      </w:r>
      <w:r>
        <w:t xml:space="preserve">a repository of static </w:t>
      </w:r>
      <w:r w:rsidRPr="00993E3C">
        <w:t xml:space="preserve">documents, the partner </w:t>
      </w:r>
      <w:r w:rsidRPr="00993E3C">
        <w:rPr>
          <w:b/>
        </w:rPr>
        <w:t>SHALL</w:t>
      </w:r>
      <w:r w:rsidRPr="00993E3C">
        <w:t xml:space="preserve"> explicitly look for queries where the $XDSDocumentEntryStatus is set to a value of ‘urn:ihe:iti:2010:StatusCode:</w:t>
      </w:r>
      <w:r>
        <w:t>Active</w:t>
      </w:r>
      <w:r w:rsidRPr="00993E3C">
        <w:t>’</w:t>
      </w:r>
      <w:r>
        <w:t xml:space="preserve">. </w:t>
      </w:r>
      <w:r w:rsidRPr="00993E3C">
        <w:t xml:space="preserve">In this situation, the </w:t>
      </w:r>
      <w:r>
        <w:t xml:space="preserve">list of available documents </w:t>
      </w:r>
      <w:r w:rsidRPr="00993E3C">
        <w:rPr>
          <w:b/>
        </w:rPr>
        <w:t>SHALL</w:t>
      </w:r>
      <w:r w:rsidRPr="00993E3C">
        <w:t xml:space="preserve"> honor the service start and stop time values, if they are specified in the request.</w:t>
      </w:r>
    </w:p>
    <w:p w:rsidR="008E59FF" w:rsidRDefault="008E59FF" w:rsidP="008E59FF"/>
    <w:p w:rsidR="008E59FF" w:rsidRDefault="008E59FF" w:rsidP="008E59FF">
      <w:r>
        <w:t xml:space="preserve">NOTE: Empty strings in a query </w:t>
      </w:r>
      <w:r w:rsidR="00280220">
        <w:rPr>
          <w:b/>
        </w:rPr>
        <w:t>SHALL</w:t>
      </w:r>
      <w:r>
        <w:t xml:space="preserve"> be treated as being equal to NULL or empty value, which is not the same as an unspecified value.</w:t>
      </w:r>
    </w:p>
    <w:p w:rsidR="00AB240C" w:rsidRDefault="00AB240C" w:rsidP="008E59FF"/>
    <w:p w:rsidR="0063033D" w:rsidRDefault="0063033D" w:rsidP="0063033D">
      <w:pPr>
        <w:pStyle w:val="Heading2"/>
      </w:pPr>
      <w:bookmarkStart w:id="25" w:name="_Toc257300707"/>
      <w:r>
        <w:t>Query</w:t>
      </w:r>
      <w:r w:rsidR="002436AE">
        <w:t xml:space="preserve"> for Documents </w:t>
      </w:r>
      <w:r w:rsidR="00272656">
        <w:t>R</w:t>
      </w:r>
      <w:r w:rsidR="002436AE">
        <w:t>esponse</w:t>
      </w:r>
      <w:r>
        <w:t xml:space="preserve"> (</w:t>
      </w:r>
      <w:r w:rsidR="00272656">
        <w:t>f</w:t>
      </w:r>
      <w:r w:rsidR="007B2373">
        <w:t>or Clinical Document</w:t>
      </w:r>
      <w:r>
        <w:t>)</w:t>
      </w:r>
      <w:bookmarkEnd w:id="25"/>
      <w:r w:rsidR="00AD4CBC">
        <w:tab/>
      </w:r>
    </w:p>
    <w:p w:rsidR="008E59FF" w:rsidRPr="00140E80" w:rsidRDefault="00C10B77" w:rsidP="008E59FF">
      <w:r>
        <w:t xml:space="preserve">Figure 11 depicts Step 10 in the messaging sequence where the </w:t>
      </w:r>
      <w:r w:rsidR="008E59FF" w:rsidRPr="00140E80">
        <w:t xml:space="preserve">Health IT Partner sends the </w:t>
      </w:r>
      <w:r w:rsidR="008E59FF" w:rsidRPr="00140E80">
        <w:rPr>
          <w:b/>
        </w:rPr>
        <w:t>Query for Documents response</w:t>
      </w:r>
      <w:r w:rsidR="008E59FF" w:rsidRPr="00140E80">
        <w:t xml:space="preserve"> </w:t>
      </w:r>
      <w:r w:rsidR="004B237F" w:rsidRPr="00140E80">
        <w:t>message</w:t>
      </w:r>
      <w:r w:rsidR="008E59FF" w:rsidRPr="00140E80">
        <w:t xml:space="preserve"> to SSA.</w:t>
      </w:r>
    </w:p>
    <w:p w:rsidR="008E59FF" w:rsidRDefault="008E59FF" w:rsidP="008E59FF"/>
    <w:p w:rsidR="00B07FAA" w:rsidRDefault="00405FC2" w:rsidP="00B07FAA">
      <w:pPr>
        <w:keepNext/>
        <w:jc w:val="center"/>
      </w:pPr>
      <w:r>
        <w:object w:dxaOrig="8426" w:dyaOrig="1226">
          <v:shape id="_x0000_i1035" type="#_x0000_t75" style="width:421.5pt;height:61.5pt" o:ole="">
            <v:imagedata r:id="rId36" o:title=""/>
          </v:shape>
          <o:OLEObject Type="Embed" ProgID="Visio.Drawing.11" ShapeID="_x0000_i1035" DrawAspect="Content" ObjectID="_1331042550" r:id="rId37"/>
        </w:object>
      </w:r>
    </w:p>
    <w:p w:rsidR="00405FC2" w:rsidRDefault="00B07FAA" w:rsidP="009D0971">
      <w:pPr>
        <w:pStyle w:val="Caption"/>
        <w:spacing w:after="60"/>
        <w:jc w:val="center"/>
      </w:pPr>
      <w:r>
        <w:t xml:space="preserve">Figure </w:t>
      </w:r>
      <w:fldSimple w:instr=" SEQ Figure \* ARABIC ">
        <w:r>
          <w:rPr>
            <w:noProof/>
          </w:rPr>
          <w:t>11</w:t>
        </w:r>
      </w:fldSimple>
      <w:r>
        <w:t xml:space="preserve"> : Query </w:t>
      </w:r>
      <w:r w:rsidR="006F1D04">
        <w:t>f</w:t>
      </w:r>
      <w:r>
        <w:t>or Documents Response</w:t>
      </w:r>
    </w:p>
    <w:p w:rsidR="00405FC2" w:rsidRDefault="00405FC2" w:rsidP="008E59FF"/>
    <w:p w:rsidR="00DC73CD" w:rsidRDefault="00DC73CD" w:rsidP="008E59FF">
      <w:r>
        <w:t>The response message contains the list of electronic medical record documents that SSA can retrieve.</w:t>
      </w:r>
    </w:p>
    <w:p w:rsidR="00AB240C" w:rsidRDefault="00AB240C" w:rsidP="008E59FF"/>
    <w:p w:rsidR="00140E80" w:rsidRDefault="00140E80" w:rsidP="00140E80">
      <w:pPr>
        <w:pStyle w:val="Heading2"/>
      </w:pPr>
      <w:bookmarkStart w:id="26" w:name="_Toc257300708"/>
      <w:r>
        <w:t xml:space="preserve">Retrieve Documents </w:t>
      </w:r>
      <w:r w:rsidR="00272656">
        <w:t>R</w:t>
      </w:r>
      <w:r>
        <w:t>equest (</w:t>
      </w:r>
      <w:r w:rsidR="00272656">
        <w:t>f</w:t>
      </w:r>
      <w:r w:rsidR="007B2373">
        <w:t>or Clinical Document</w:t>
      </w:r>
      <w:r>
        <w:t>)</w:t>
      </w:r>
      <w:bookmarkEnd w:id="26"/>
    </w:p>
    <w:p w:rsidR="008E59FF" w:rsidRPr="00140E80" w:rsidRDefault="00C10B77" w:rsidP="008E59FF">
      <w:r>
        <w:t xml:space="preserve">Figure 12 depicts </w:t>
      </w:r>
      <w:r w:rsidR="005353BF">
        <w:t>Step 11</w:t>
      </w:r>
      <w:r>
        <w:t xml:space="preserve"> in the messaging sequence where </w:t>
      </w:r>
      <w:r w:rsidR="008E59FF" w:rsidRPr="00140E80">
        <w:t xml:space="preserve">SSA sends </w:t>
      </w:r>
      <w:r w:rsidR="008E59FF" w:rsidRPr="00140E80">
        <w:rPr>
          <w:b/>
        </w:rPr>
        <w:t>Retrieve Document request</w:t>
      </w:r>
      <w:r w:rsidR="008E59FF" w:rsidRPr="00140E80">
        <w:t xml:space="preserve"> message</w:t>
      </w:r>
      <w:r w:rsidR="00140E80">
        <w:t xml:space="preserve"> </w:t>
      </w:r>
      <w:r w:rsidR="008E59FF" w:rsidRPr="00140E80">
        <w:t>to Health IT Partner</w:t>
      </w:r>
    </w:p>
    <w:p w:rsidR="008E59FF" w:rsidRDefault="008E59FF" w:rsidP="008E59FF"/>
    <w:p w:rsidR="00B07FAA" w:rsidRDefault="00405FC2" w:rsidP="00B07FAA">
      <w:pPr>
        <w:keepNext/>
        <w:jc w:val="center"/>
      </w:pPr>
      <w:r>
        <w:object w:dxaOrig="8426" w:dyaOrig="1226">
          <v:shape id="_x0000_i1036" type="#_x0000_t75" style="width:421.5pt;height:61.5pt" o:ole="">
            <v:imagedata r:id="rId38" o:title=""/>
          </v:shape>
          <o:OLEObject Type="Embed" ProgID="Visio.Drawing.11" ShapeID="_x0000_i1036" DrawAspect="Content" ObjectID="_1331042551" r:id="rId39"/>
        </w:object>
      </w:r>
    </w:p>
    <w:p w:rsidR="00405FC2" w:rsidRDefault="00B07FAA" w:rsidP="009D0971">
      <w:pPr>
        <w:pStyle w:val="Caption"/>
        <w:spacing w:after="60"/>
        <w:jc w:val="center"/>
      </w:pPr>
      <w:r>
        <w:t xml:space="preserve">Figure </w:t>
      </w:r>
      <w:fldSimple w:instr=" SEQ Figure \* ARABIC ">
        <w:r>
          <w:rPr>
            <w:noProof/>
          </w:rPr>
          <w:t>12</w:t>
        </w:r>
      </w:fldSimple>
      <w:r>
        <w:t xml:space="preserve"> : Retrieve Document Request</w:t>
      </w:r>
    </w:p>
    <w:p w:rsidR="00405FC2" w:rsidRDefault="00405FC2" w:rsidP="008E59FF"/>
    <w:p w:rsidR="008E59FF" w:rsidRDefault="008E59FF" w:rsidP="008E59FF">
      <w:r>
        <w:t>SSA will send a Retrieve Document request message for each of the document references that were returned to SSA in the Query for Documents response message.</w:t>
      </w:r>
    </w:p>
    <w:p w:rsidR="00AB240C" w:rsidRDefault="00AB240C" w:rsidP="008E59FF"/>
    <w:p w:rsidR="00156F6F" w:rsidRDefault="00156F6F" w:rsidP="00156F6F">
      <w:pPr>
        <w:pStyle w:val="Heading2"/>
      </w:pPr>
      <w:bookmarkStart w:id="27" w:name="_Toc257300709"/>
      <w:r>
        <w:t xml:space="preserve">Retrieve Documents </w:t>
      </w:r>
      <w:r w:rsidR="00272656">
        <w:t>R</w:t>
      </w:r>
      <w:r>
        <w:t>esponse (</w:t>
      </w:r>
      <w:r w:rsidR="00272656">
        <w:t>f</w:t>
      </w:r>
      <w:r w:rsidR="007B2373">
        <w:t>or Clinical Document</w:t>
      </w:r>
      <w:r>
        <w:t>)</w:t>
      </w:r>
      <w:bookmarkEnd w:id="27"/>
    </w:p>
    <w:p w:rsidR="008E59FF" w:rsidRPr="005353BF" w:rsidRDefault="00C10B77" w:rsidP="008E59FF">
      <w:r>
        <w:t xml:space="preserve">Figure 13 depicts </w:t>
      </w:r>
      <w:r w:rsidR="005353BF" w:rsidRPr="005353BF">
        <w:t>Step 12</w:t>
      </w:r>
      <w:r>
        <w:t xml:space="preserve"> in the messaging sequence where the </w:t>
      </w:r>
      <w:r w:rsidR="008E59FF" w:rsidRPr="005353BF">
        <w:t xml:space="preserve">Health IT Partner sends </w:t>
      </w:r>
      <w:r w:rsidR="008E59FF" w:rsidRPr="005353BF">
        <w:rPr>
          <w:b/>
        </w:rPr>
        <w:t>Retrieve Document response</w:t>
      </w:r>
      <w:r w:rsidR="008E59FF" w:rsidRPr="005353BF">
        <w:t xml:space="preserve"> message to SSA.</w:t>
      </w:r>
    </w:p>
    <w:p w:rsidR="00F72AF5" w:rsidRDefault="00F72AF5" w:rsidP="008E59FF"/>
    <w:p w:rsidR="00B07FAA" w:rsidRDefault="00405FC2" w:rsidP="00B07FAA">
      <w:pPr>
        <w:keepNext/>
        <w:jc w:val="center"/>
      </w:pPr>
      <w:r>
        <w:object w:dxaOrig="8426" w:dyaOrig="1226">
          <v:shape id="_x0000_i1037" type="#_x0000_t75" style="width:421.5pt;height:61.5pt" o:ole="">
            <v:imagedata r:id="rId40" o:title=""/>
          </v:shape>
          <o:OLEObject Type="Embed" ProgID="Visio.Drawing.11" ShapeID="_x0000_i1037" DrawAspect="Content" ObjectID="_1331042552" r:id="rId41"/>
        </w:object>
      </w:r>
    </w:p>
    <w:p w:rsidR="00405FC2" w:rsidRDefault="00B07FAA" w:rsidP="009D0971">
      <w:pPr>
        <w:pStyle w:val="Caption"/>
        <w:spacing w:after="60"/>
        <w:jc w:val="center"/>
      </w:pPr>
      <w:r>
        <w:t xml:space="preserve">Figure </w:t>
      </w:r>
      <w:fldSimple w:instr=" SEQ Figure \* ARABIC ">
        <w:r>
          <w:rPr>
            <w:noProof/>
          </w:rPr>
          <w:t>13</w:t>
        </w:r>
      </w:fldSimple>
      <w:r>
        <w:t xml:space="preserve"> : Retrieve Document Response</w:t>
      </w:r>
    </w:p>
    <w:p w:rsidR="00405FC2" w:rsidRDefault="00405FC2" w:rsidP="008E59FF"/>
    <w:p w:rsidR="00BF0BEA" w:rsidRDefault="00F72AF5" w:rsidP="00BF0BEA">
      <w:r>
        <w:t>The response message contains the requested document.</w:t>
      </w:r>
    </w:p>
    <w:p w:rsidR="00BF0BEA" w:rsidRDefault="00BF0BEA" w:rsidP="00BF0BEA">
      <w:pPr>
        <w:pStyle w:val="Heading1"/>
      </w:pPr>
      <w:bookmarkStart w:id="28" w:name="_Ref253742368"/>
      <w:bookmarkStart w:id="29" w:name="_Ref253742504"/>
      <w:bookmarkStart w:id="30" w:name="_Toc257300710"/>
      <w:r>
        <w:t>SSA Security Assertion</w:t>
      </w:r>
      <w:bookmarkEnd w:id="28"/>
      <w:bookmarkEnd w:id="29"/>
      <w:bookmarkEnd w:id="30"/>
    </w:p>
    <w:p w:rsidR="00BF0BEA" w:rsidRDefault="00BF0BEA" w:rsidP="00BF0BEA">
      <w:r>
        <w:t>In accordance with the NHIN Authorization Framework specification, all requests initiated by the Social Security Administration, will include the following security assertion information.</w:t>
      </w:r>
    </w:p>
    <w:p w:rsidR="00BF0BEA" w:rsidRDefault="00BF0BEA" w:rsidP="00BF0BEA"/>
    <w:p w:rsidR="00BF0BEA" w:rsidRDefault="00BF0BEA" w:rsidP="00BF0BEA">
      <w:pPr>
        <w:pStyle w:val="Heading2"/>
      </w:pPr>
      <w:bookmarkStart w:id="31" w:name="_Ref253763118"/>
      <w:bookmarkStart w:id="32" w:name="_Toc257300711"/>
      <w:r>
        <w:t>Subject ID</w:t>
      </w:r>
      <w:bookmarkEnd w:id="31"/>
      <w:bookmarkEnd w:id="32"/>
    </w:p>
    <w:p w:rsidR="00BF0BEA" w:rsidRDefault="00BF0BEA" w:rsidP="00BF0BEA">
      <w:r>
        <w:t>The subject</w:t>
      </w:r>
      <w:r w:rsidR="00053C6D">
        <w:t xml:space="preserve"> ID</w:t>
      </w:r>
      <w:r>
        <w:t xml:space="preserve"> of the assertion will be the Medical Evidence Gathering and Analysis through Health IT (MEGAHIT) application, which is responsible for examining the list of medical sources associated with a disability case and automatically triggering the request for medical records via the NHIN.</w:t>
      </w:r>
    </w:p>
    <w:p w:rsidR="00BF0BEA" w:rsidRDefault="00BF0BEA" w:rsidP="00BF0BEA"/>
    <w:p w:rsidR="00BF0BEA" w:rsidRDefault="00BF0BEA" w:rsidP="00BF0BEA">
      <w:r>
        <w:t>The following is a SAML assertion code snippet for this attribute.</w:t>
      </w:r>
    </w:p>
    <w:p w:rsidR="00BF0BEA" w:rsidRDefault="00BF0BEA" w:rsidP="00BF0BEA"/>
    <w:p w:rsidR="00BF0BEA" w:rsidRPr="003834CF" w:rsidRDefault="00BF0BEA" w:rsidP="00BF0BEA">
      <w:pPr>
        <w:rPr>
          <w:rFonts w:ascii="Courier New" w:hAnsi="Courier New" w:cs="Courier New"/>
          <w:sz w:val="16"/>
          <w:szCs w:val="16"/>
        </w:rPr>
      </w:pPr>
      <w:r w:rsidRPr="003834CF">
        <w:rPr>
          <w:rFonts w:ascii="Courier New" w:hAnsi="Courier New" w:cs="Courier New"/>
          <w:sz w:val="16"/>
          <w:szCs w:val="16"/>
        </w:rPr>
        <w:t>&lt;saml:Attribute Name="urn:oasis:names:tc:xspa:1.0:subject:subject-id"&gt;</w:t>
      </w:r>
    </w:p>
    <w:p w:rsidR="00BF0BEA" w:rsidRPr="003834CF" w:rsidRDefault="00BF0BEA" w:rsidP="00BF0BEA">
      <w:pPr>
        <w:rPr>
          <w:rFonts w:ascii="Courier New" w:hAnsi="Courier New" w:cs="Courier New"/>
          <w:sz w:val="16"/>
          <w:szCs w:val="16"/>
        </w:rPr>
      </w:pPr>
      <w:r>
        <w:rPr>
          <w:rFonts w:ascii="Courier New" w:hAnsi="Courier New" w:cs="Courier New"/>
          <w:sz w:val="16"/>
          <w:szCs w:val="16"/>
        </w:rPr>
        <w:t xml:space="preserve">  </w:t>
      </w:r>
      <w:r w:rsidRPr="003834CF">
        <w:rPr>
          <w:rFonts w:ascii="Courier New" w:hAnsi="Courier New" w:cs="Courier New"/>
          <w:sz w:val="16"/>
          <w:szCs w:val="16"/>
        </w:rPr>
        <w:t>&lt;saml:AttributeValue&gt;MEGAHIT&lt;/saml:AttributeValue&gt;</w:t>
      </w:r>
    </w:p>
    <w:p w:rsidR="00BF0BEA" w:rsidRPr="003834CF" w:rsidRDefault="00BF0BEA" w:rsidP="00BF0BEA">
      <w:pPr>
        <w:rPr>
          <w:rFonts w:ascii="Courier New" w:hAnsi="Courier New" w:cs="Courier New"/>
          <w:sz w:val="16"/>
          <w:szCs w:val="16"/>
        </w:rPr>
      </w:pPr>
      <w:r w:rsidRPr="003834CF">
        <w:rPr>
          <w:rFonts w:ascii="Courier New" w:hAnsi="Courier New" w:cs="Courier New"/>
          <w:sz w:val="16"/>
          <w:szCs w:val="16"/>
        </w:rPr>
        <w:t>&lt;/saml:Attribute&gt;</w:t>
      </w:r>
    </w:p>
    <w:p w:rsidR="00BF0BEA" w:rsidRDefault="00BF0BEA" w:rsidP="00BF0BEA"/>
    <w:p w:rsidR="00BF0BEA" w:rsidRDefault="00BF0BEA" w:rsidP="00BF0BEA">
      <w:pPr>
        <w:pStyle w:val="Heading2"/>
      </w:pPr>
      <w:bookmarkStart w:id="33" w:name="_Toc257300712"/>
      <w:r>
        <w:t>Subject Organization</w:t>
      </w:r>
      <w:bookmarkEnd w:id="33"/>
    </w:p>
    <w:p w:rsidR="00BF0BEA" w:rsidRDefault="00BF0BEA" w:rsidP="00BF0BEA">
      <w:r>
        <w:t>The subject organization assertion attribute will contain the following value:</w:t>
      </w:r>
    </w:p>
    <w:p w:rsidR="00BF0BEA" w:rsidRDefault="00BF0BEA" w:rsidP="00BF0BEA">
      <w:r>
        <w:t>Social Security Administration</w:t>
      </w:r>
    </w:p>
    <w:p w:rsidR="00BF0BEA" w:rsidRDefault="00BF0BEA" w:rsidP="00BF0BEA"/>
    <w:p w:rsidR="00BF0BEA" w:rsidRDefault="00BF0BEA" w:rsidP="00BF0BEA">
      <w:r>
        <w:t>The following is a SAML assertion code snippet for this attribute.</w:t>
      </w:r>
    </w:p>
    <w:p w:rsidR="00BF0BEA" w:rsidRDefault="00BF0BEA" w:rsidP="00BF0BEA"/>
    <w:p w:rsidR="00BF0BEA" w:rsidRPr="001408A3" w:rsidRDefault="00BF0BEA" w:rsidP="00BF0BEA">
      <w:pPr>
        <w:rPr>
          <w:rFonts w:ascii="Courier New" w:hAnsi="Courier New" w:cs="Courier New"/>
          <w:sz w:val="16"/>
          <w:szCs w:val="16"/>
        </w:rPr>
      </w:pPr>
      <w:r w:rsidRPr="001408A3">
        <w:rPr>
          <w:rFonts w:ascii="Courier New" w:hAnsi="Courier New" w:cs="Courier New"/>
          <w:sz w:val="16"/>
          <w:szCs w:val="16"/>
        </w:rPr>
        <w:t>&lt;saml:Attribute Name="urn:oasis:names:tc:xspa:1.0:subject:organization"&gt;</w:t>
      </w:r>
    </w:p>
    <w:p w:rsidR="00BF0BEA" w:rsidRPr="001408A3" w:rsidRDefault="00BF0BEA" w:rsidP="00BF0BEA">
      <w:pPr>
        <w:rPr>
          <w:rFonts w:ascii="Courier New" w:hAnsi="Courier New" w:cs="Courier New"/>
          <w:sz w:val="16"/>
          <w:szCs w:val="16"/>
        </w:rPr>
      </w:pPr>
      <w:r>
        <w:rPr>
          <w:rFonts w:ascii="Courier New" w:hAnsi="Courier New" w:cs="Courier New"/>
          <w:sz w:val="16"/>
          <w:szCs w:val="16"/>
        </w:rPr>
        <w:t xml:space="preserve">  </w:t>
      </w:r>
      <w:r w:rsidRPr="001408A3">
        <w:rPr>
          <w:rFonts w:ascii="Courier New" w:hAnsi="Courier New" w:cs="Courier New"/>
          <w:sz w:val="16"/>
          <w:szCs w:val="16"/>
        </w:rPr>
        <w:t>&lt;saml:AttributeValue</w:t>
      </w:r>
      <w:r>
        <w:rPr>
          <w:rFonts w:ascii="Courier New" w:hAnsi="Courier New" w:cs="Courier New"/>
          <w:sz w:val="16"/>
          <w:szCs w:val="16"/>
        </w:rPr>
        <w:t>&gt;Social Security Administration</w:t>
      </w:r>
      <w:r w:rsidRPr="001408A3">
        <w:rPr>
          <w:rFonts w:ascii="Courier New" w:hAnsi="Courier New" w:cs="Courier New"/>
          <w:sz w:val="16"/>
          <w:szCs w:val="16"/>
        </w:rPr>
        <w:t>&lt;/saml:AttributeValue&gt;</w:t>
      </w:r>
    </w:p>
    <w:p w:rsidR="00BF0BEA" w:rsidRPr="001408A3" w:rsidRDefault="00BF0BEA" w:rsidP="00BF0BEA">
      <w:pPr>
        <w:rPr>
          <w:rFonts w:ascii="Courier New" w:hAnsi="Courier New" w:cs="Courier New"/>
          <w:sz w:val="16"/>
          <w:szCs w:val="16"/>
        </w:rPr>
      </w:pPr>
      <w:r w:rsidRPr="001408A3">
        <w:rPr>
          <w:rFonts w:ascii="Courier New" w:hAnsi="Courier New" w:cs="Courier New"/>
          <w:sz w:val="16"/>
          <w:szCs w:val="16"/>
        </w:rPr>
        <w:t>&lt;/saml:Attribute&gt;</w:t>
      </w:r>
    </w:p>
    <w:p w:rsidR="00BF0BEA" w:rsidRDefault="00BF0BEA" w:rsidP="00BF0BEA"/>
    <w:p w:rsidR="00BF0BEA" w:rsidRDefault="00BF0BEA" w:rsidP="00BF0BEA">
      <w:pPr>
        <w:pStyle w:val="Heading2"/>
      </w:pPr>
      <w:bookmarkStart w:id="34" w:name="_Toc257300713"/>
      <w:r>
        <w:t>Subject Organization ID</w:t>
      </w:r>
      <w:bookmarkEnd w:id="34"/>
    </w:p>
    <w:p w:rsidR="00BF0BEA" w:rsidRDefault="00BF0BEA" w:rsidP="00BF0BEA">
      <w:r>
        <w:t>The subject organization ID</w:t>
      </w:r>
      <w:r w:rsidR="006F0B28">
        <w:t xml:space="preserve"> </w:t>
      </w:r>
      <w:r>
        <w:t>assertion attribute will contain the following value:</w:t>
      </w:r>
    </w:p>
    <w:p w:rsidR="00BF0BEA" w:rsidRDefault="00BF0BEA" w:rsidP="00BF0BEA">
      <w:r>
        <w:t>2.16.840.1.113883.3.184</w:t>
      </w:r>
    </w:p>
    <w:p w:rsidR="00BF0BEA" w:rsidRDefault="00BF0BEA" w:rsidP="00BF0BEA"/>
    <w:p w:rsidR="00BF0BEA" w:rsidRDefault="00BF0BEA" w:rsidP="00BF0BEA">
      <w:r>
        <w:t xml:space="preserve">When defining or evaluating security access policies, Health IT Partners </w:t>
      </w:r>
      <w:r w:rsidRPr="006F0B28">
        <w:rPr>
          <w:b/>
        </w:rPr>
        <w:t>SHOULD</w:t>
      </w:r>
      <w:r>
        <w:t xml:space="preserve"> use this</w:t>
      </w:r>
      <w:r w:rsidR="006F0B28">
        <w:t xml:space="preserve"> Object Identifier (</w:t>
      </w:r>
      <w:r>
        <w:t>OID</w:t>
      </w:r>
      <w:r w:rsidR="006F0B28">
        <w:t>) value</w:t>
      </w:r>
      <w:r>
        <w:t>, and NOT the OID contained in the Home Community ID assertion attribute</w:t>
      </w:r>
    </w:p>
    <w:p w:rsidR="00BF0BEA" w:rsidRDefault="00BF0BEA" w:rsidP="00BF0BEA"/>
    <w:p w:rsidR="00BF0BEA" w:rsidRDefault="00BF0BEA" w:rsidP="00BF0BEA">
      <w:r>
        <w:t>The following is a SAML assertion code snippet for this attribute.</w:t>
      </w:r>
    </w:p>
    <w:p w:rsidR="00BF0BEA" w:rsidRDefault="00BF0BEA" w:rsidP="00BF0BEA"/>
    <w:p w:rsidR="00BF0BEA" w:rsidRPr="000F6738" w:rsidRDefault="00BF0BEA" w:rsidP="00BF0BEA">
      <w:pPr>
        <w:rPr>
          <w:rFonts w:ascii="Courier New" w:hAnsi="Courier New" w:cs="Courier New"/>
          <w:sz w:val="16"/>
          <w:szCs w:val="16"/>
        </w:rPr>
      </w:pPr>
      <w:r w:rsidRPr="000F6738">
        <w:rPr>
          <w:rFonts w:ascii="Courier New" w:hAnsi="Courier New" w:cs="Courier New"/>
          <w:sz w:val="16"/>
          <w:szCs w:val="16"/>
        </w:rPr>
        <w:t>&lt;saml:Attribute Name="urn:oasis:names:tc:xspa:1.0:subject:organization-id"&gt;</w:t>
      </w:r>
    </w:p>
    <w:p w:rsidR="00BF0BEA" w:rsidRPr="000F6738" w:rsidRDefault="00BF0BEA" w:rsidP="00BF0BEA">
      <w:pPr>
        <w:rPr>
          <w:rFonts w:ascii="Courier New" w:hAnsi="Courier New" w:cs="Courier New"/>
          <w:sz w:val="16"/>
          <w:szCs w:val="16"/>
        </w:rPr>
      </w:pPr>
      <w:r>
        <w:rPr>
          <w:rFonts w:ascii="Courier New" w:hAnsi="Courier New" w:cs="Courier New"/>
          <w:sz w:val="16"/>
          <w:szCs w:val="16"/>
        </w:rPr>
        <w:t xml:space="preserve">  </w:t>
      </w:r>
      <w:r w:rsidRPr="000F6738">
        <w:rPr>
          <w:rFonts w:ascii="Courier New" w:hAnsi="Courier New" w:cs="Courier New"/>
          <w:sz w:val="16"/>
          <w:szCs w:val="16"/>
        </w:rPr>
        <w:t>&lt;saml:AttributeValue&gt;2.16.840.1.113883.3.184&lt;/saml:AttributeValue&gt;</w:t>
      </w:r>
    </w:p>
    <w:p w:rsidR="00BF0BEA" w:rsidRPr="000F6738" w:rsidRDefault="00BF0BEA" w:rsidP="00BF0BEA">
      <w:pPr>
        <w:rPr>
          <w:rFonts w:ascii="Courier New" w:hAnsi="Courier New" w:cs="Courier New"/>
          <w:sz w:val="16"/>
          <w:szCs w:val="16"/>
        </w:rPr>
      </w:pPr>
      <w:r w:rsidRPr="000F6738">
        <w:rPr>
          <w:rFonts w:ascii="Courier New" w:hAnsi="Courier New" w:cs="Courier New"/>
          <w:sz w:val="16"/>
          <w:szCs w:val="16"/>
        </w:rPr>
        <w:t>&lt;/saml:Attribute&gt;</w:t>
      </w:r>
    </w:p>
    <w:p w:rsidR="00BF0BEA" w:rsidRDefault="00BF0BEA" w:rsidP="00BF0BEA"/>
    <w:p w:rsidR="00BF0BEA" w:rsidRDefault="00BF0BEA" w:rsidP="00BF0BEA"/>
    <w:p w:rsidR="00BF0BEA" w:rsidRDefault="00BF0BEA" w:rsidP="00BF0BEA">
      <w:pPr>
        <w:pStyle w:val="Heading2"/>
      </w:pPr>
      <w:bookmarkStart w:id="35" w:name="_Toc257300714"/>
      <w:r>
        <w:t>Home Community ID</w:t>
      </w:r>
      <w:bookmarkEnd w:id="35"/>
    </w:p>
    <w:p w:rsidR="00BF0BEA" w:rsidRDefault="00BF0BEA" w:rsidP="00BF0BEA">
      <w:r>
        <w:t xml:space="preserve">The value contained within the home community </w:t>
      </w:r>
      <w:r w:rsidR="00053C6D">
        <w:t xml:space="preserve">ID </w:t>
      </w:r>
      <w:r>
        <w:t xml:space="preserve">assertion attribute will be dependent upon the software development lifecycle (SDLC) environment that the request originates.  The value will be a sub-arc of the primary Social Security Administration OID, however, the production home community OID will be different from the home community OID that is assigned to a testing environment.  Additionally, SSA maintains multiple testing environments, each with </w:t>
      </w:r>
      <w:r w:rsidR="004A7A76">
        <w:t>its</w:t>
      </w:r>
      <w:r>
        <w:t xml:space="preserve"> own set of web service</w:t>
      </w:r>
      <w:r w:rsidR="00053C6D">
        <w:t>s</w:t>
      </w:r>
      <w:r>
        <w:t xml:space="preserve"> endpoints.  The value contained within this element can be used to identify the endpoints in the NHIN </w:t>
      </w:r>
      <w:r w:rsidR="004A7A76" w:rsidRPr="004A7A76">
        <w:t xml:space="preserve">Universal Description Discovery and Integration </w:t>
      </w:r>
      <w:r w:rsidR="004A7A76">
        <w:t>(</w:t>
      </w:r>
      <w:r>
        <w:t>UDDI</w:t>
      </w:r>
      <w:r w:rsidR="004A7A76">
        <w:t>)</w:t>
      </w:r>
      <w:r>
        <w:t xml:space="preserve"> registry. This value </w:t>
      </w:r>
      <w:r w:rsidRPr="004A7A76">
        <w:rPr>
          <w:b/>
        </w:rPr>
        <w:t>SHOULD NOT</w:t>
      </w:r>
      <w:r>
        <w:t xml:space="preserve"> be used in defining or evaluating security access policies. </w:t>
      </w:r>
    </w:p>
    <w:p w:rsidR="00BF0BEA" w:rsidRDefault="00BF0BEA" w:rsidP="00BF0BEA"/>
    <w:p w:rsidR="00BF0BEA" w:rsidRDefault="00BF0BEA" w:rsidP="00BF0BEA">
      <w:r>
        <w:t>The following is a SAML assertion code snippet for this attribute.  The Home Community OID in the example is non-normative, and the actual values for ‘xxx’ and ‘yyy’ will be dependent upon the requesting SSA SDLC environment.</w:t>
      </w:r>
    </w:p>
    <w:p w:rsidR="00BF0BEA" w:rsidRDefault="00BF0BEA" w:rsidP="00BF0BEA"/>
    <w:p w:rsidR="00BF0BEA" w:rsidRPr="00B76346" w:rsidRDefault="00BF0BEA" w:rsidP="00BF0BEA">
      <w:pPr>
        <w:rPr>
          <w:rFonts w:ascii="Courier New" w:hAnsi="Courier New" w:cs="Courier New"/>
          <w:sz w:val="16"/>
          <w:szCs w:val="16"/>
        </w:rPr>
      </w:pPr>
      <w:r w:rsidRPr="00B76346">
        <w:rPr>
          <w:rFonts w:ascii="Courier New" w:hAnsi="Courier New" w:cs="Courier New"/>
          <w:sz w:val="16"/>
          <w:szCs w:val="16"/>
        </w:rPr>
        <w:t>&lt;saml:Attribute Name="urn:nhin:names:saml:homeCommunityId"&gt;</w:t>
      </w:r>
    </w:p>
    <w:p w:rsidR="00BF0BEA" w:rsidRPr="00B76346" w:rsidRDefault="00BF0BEA" w:rsidP="00BF0BEA">
      <w:pPr>
        <w:rPr>
          <w:rFonts w:ascii="Courier New" w:hAnsi="Courier New" w:cs="Courier New"/>
          <w:sz w:val="16"/>
          <w:szCs w:val="16"/>
        </w:rPr>
      </w:pPr>
      <w:r>
        <w:rPr>
          <w:rFonts w:ascii="Courier New" w:hAnsi="Courier New" w:cs="Courier New"/>
          <w:sz w:val="16"/>
          <w:szCs w:val="16"/>
        </w:rPr>
        <w:t xml:space="preserve">  </w:t>
      </w:r>
      <w:r w:rsidRPr="00B76346">
        <w:rPr>
          <w:rFonts w:ascii="Courier New" w:hAnsi="Courier New" w:cs="Courier New"/>
          <w:sz w:val="16"/>
          <w:szCs w:val="16"/>
        </w:rPr>
        <w:t>&lt;saml:AttributeValue&gt;urn:oid: 2.16.840.1.113883.3.184.xxx.yyy&lt;/saml:AttributeValue&gt;</w:t>
      </w:r>
    </w:p>
    <w:p w:rsidR="00BF0BEA" w:rsidRPr="00B76346" w:rsidRDefault="00BF0BEA" w:rsidP="00BF0BEA">
      <w:pPr>
        <w:rPr>
          <w:rFonts w:ascii="Courier New" w:hAnsi="Courier New" w:cs="Courier New"/>
          <w:sz w:val="16"/>
          <w:szCs w:val="16"/>
        </w:rPr>
      </w:pPr>
      <w:r w:rsidRPr="00B76346">
        <w:rPr>
          <w:rFonts w:ascii="Courier New" w:hAnsi="Courier New" w:cs="Courier New"/>
          <w:sz w:val="16"/>
          <w:szCs w:val="16"/>
        </w:rPr>
        <w:t>&lt;/saml:Attribute&gt;</w:t>
      </w:r>
    </w:p>
    <w:p w:rsidR="00BF0BEA" w:rsidRDefault="00BF0BEA" w:rsidP="00BF0BEA"/>
    <w:p w:rsidR="00BF0BEA" w:rsidRDefault="00BF0BEA" w:rsidP="00BF0BEA"/>
    <w:p w:rsidR="00BF0BEA" w:rsidRDefault="00BF0BEA" w:rsidP="00BF0BEA">
      <w:pPr>
        <w:pStyle w:val="Heading2"/>
      </w:pPr>
      <w:bookmarkStart w:id="36" w:name="_Toc257300715"/>
      <w:r>
        <w:t>Subject Role</w:t>
      </w:r>
      <w:bookmarkEnd w:id="36"/>
    </w:p>
    <w:p w:rsidR="00BF0BEA" w:rsidRDefault="00BF0BEA" w:rsidP="00BF0BEA">
      <w:r>
        <w:t xml:space="preserve">The SSA requests will use </w:t>
      </w:r>
      <w:r w:rsidR="008F454D">
        <w:t>a</w:t>
      </w:r>
      <w:r>
        <w:t xml:space="preserve"> </w:t>
      </w:r>
      <w:r w:rsidR="008F454D">
        <w:t xml:space="preserve">SNOMED CT concept code.  Please refer to the </w:t>
      </w:r>
      <w:r>
        <w:t xml:space="preserve">HITSP C80 </w:t>
      </w:r>
      <w:r w:rsidR="000A5E71">
        <w:t xml:space="preserve">- </w:t>
      </w:r>
      <w:r>
        <w:t>Clinical D</w:t>
      </w:r>
      <w:r w:rsidR="008F454D">
        <w:t xml:space="preserve">ocument and Message Terminology </w:t>
      </w:r>
      <w:r w:rsidR="000A5E71">
        <w:t>Component</w:t>
      </w:r>
      <w:r w:rsidR="000A5E71">
        <w:rPr>
          <w:rStyle w:val="FootnoteReference"/>
        </w:rPr>
        <w:footnoteReference w:id="3"/>
      </w:r>
      <w:r w:rsidR="000A5E71">
        <w:t xml:space="preserve"> </w:t>
      </w:r>
      <w:r w:rsidR="008F454D">
        <w:t>specification for a current list of values.</w:t>
      </w:r>
    </w:p>
    <w:p w:rsidR="00BF0BEA" w:rsidRDefault="00BF0BEA" w:rsidP="00BF0BEA"/>
    <w:p w:rsidR="008F454D" w:rsidRDefault="008F454D" w:rsidP="008F454D">
      <w:r>
        <w:t>The following is a SAML assertion code snippet for this attribute, which is using the Social Worker concept</w:t>
      </w:r>
      <w:r w:rsidR="000D14EE">
        <w:t xml:space="preserve"> for the </w:t>
      </w:r>
      <w:r w:rsidR="00A87ECB">
        <w:t>s</w:t>
      </w:r>
      <w:r w:rsidR="000D14EE">
        <w:t>ubject</w:t>
      </w:r>
      <w:r w:rsidR="00A87ECB">
        <w:t>’s</w:t>
      </w:r>
      <w:r w:rsidR="000D14EE">
        <w:t xml:space="preserve"> </w:t>
      </w:r>
      <w:r w:rsidR="00A87ECB">
        <w:t>r</w:t>
      </w:r>
      <w:r w:rsidR="000D14EE">
        <w:t>ole.</w:t>
      </w:r>
    </w:p>
    <w:p w:rsidR="00BF0BEA" w:rsidRDefault="00BF0BEA" w:rsidP="00BF0BEA"/>
    <w:p w:rsidR="00BF0BEA" w:rsidRPr="001408A3" w:rsidRDefault="00BF0BEA" w:rsidP="00BF0BEA">
      <w:pPr>
        <w:rPr>
          <w:rFonts w:ascii="Courier New" w:hAnsi="Courier New" w:cs="Courier New"/>
          <w:sz w:val="16"/>
          <w:szCs w:val="16"/>
        </w:rPr>
      </w:pPr>
      <w:r w:rsidRPr="001408A3">
        <w:rPr>
          <w:rFonts w:ascii="Courier New" w:hAnsi="Courier New" w:cs="Courier New"/>
          <w:sz w:val="16"/>
          <w:szCs w:val="16"/>
        </w:rPr>
        <w:t xml:space="preserve">&lt;saml:Attribute Name="urn:oasis:names:tc:xacml:2.0:subject:role"&gt; </w:t>
      </w:r>
    </w:p>
    <w:p w:rsidR="00BF0BEA" w:rsidRPr="001408A3" w:rsidRDefault="00BF0BEA" w:rsidP="00BF0BEA">
      <w:pPr>
        <w:rPr>
          <w:rFonts w:ascii="Courier New" w:hAnsi="Courier New" w:cs="Courier New"/>
          <w:sz w:val="16"/>
          <w:szCs w:val="16"/>
        </w:rPr>
      </w:pPr>
      <w:r>
        <w:rPr>
          <w:rFonts w:ascii="Courier New" w:hAnsi="Courier New" w:cs="Courier New"/>
          <w:sz w:val="16"/>
          <w:szCs w:val="16"/>
        </w:rPr>
        <w:t xml:space="preserve">  </w:t>
      </w:r>
      <w:r w:rsidRPr="001408A3">
        <w:rPr>
          <w:rFonts w:ascii="Courier New" w:hAnsi="Courier New" w:cs="Courier New"/>
          <w:sz w:val="16"/>
          <w:szCs w:val="16"/>
        </w:rPr>
        <w:t xml:space="preserve">&lt;saml:AttributeValue&gt; </w:t>
      </w:r>
    </w:p>
    <w:p w:rsidR="00BF0BEA" w:rsidRPr="001408A3" w:rsidRDefault="00BF0BEA" w:rsidP="00BF0BEA">
      <w:pPr>
        <w:rPr>
          <w:rFonts w:ascii="Courier New" w:hAnsi="Courier New" w:cs="Courier New"/>
          <w:sz w:val="16"/>
          <w:szCs w:val="16"/>
        </w:rPr>
      </w:pPr>
      <w:r>
        <w:rPr>
          <w:rFonts w:ascii="Courier New" w:hAnsi="Courier New" w:cs="Courier New"/>
          <w:sz w:val="16"/>
          <w:szCs w:val="16"/>
        </w:rPr>
        <w:t xml:space="preserve">    </w:t>
      </w:r>
      <w:r w:rsidRPr="001408A3">
        <w:rPr>
          <w:rFonts w:ascii="Courier New" w:hAnsi="Courier New" w:cs="Courier New"/>
          <w:sz w:val="16"/>
          <w:szCs w:val="16"/>
        </w:rPr>
        <w:t>&lt;Role xmlns="urn:hl7-org:v3" xsi:type="CE" code="</w:t>
      </w:r>
      <w:r>
        <w:rPr>
          <w:rFonts w:ascii="Courier New" w:hAnsi="Courier New" w:cs="Courier New"/>
          <w:sz w:val="16"/>
          <w:szCs w:val="16"/>
        </w:rPr>
        <w:t>106328005</w:t>
      </w:r>
      <w:r w:rsidRPr="001408A3">
        <w:rPr>
          <w:rFonts w:ascii="Courier New" w:hAnsi="Courier New" w:cs="Courier New"/>
          <w:sz w:val="16"/>
          <w:szCs w:val="16"/>
        </w:rPr>
        <w:t xml:space="preserve">" </w:t>
      </w:r>
    </w:p>
    <w:p w:rsidR="00BF0BEA" w:rsidRPr="001408A3" w:rsidRDefault="00BF0BEA" w:rsidP="00BF0BEA">
      <w:pPr>
        <w:rPr>
          <w:rFonts w:ascii="Courier New" w:hAnsi="Courier New" w:cs="Courier New"/>
          <w:sz w:val="16"/>
          <w:szCs w:val="16"/>
        </w:rPr>
      </w:pPr>
      <w:r>
        <w:rPr>
          <w:rFonts w:ascii="Courier New" w:hAnsi="Courier New" w:cs="Courier New"/>
          <w:sz w:val="16"/>
          <w:szCs w:val="16"/>
        </w:rPr>
        <w:t xml:space="preserve">          </w:t>
      </w:r>
      <w:r w:rsidRPr="001408A3">
        <w:rPr>
          <w:rFonts w:ascii="Courier New" w:hAnsi="Courier New" w:cs="Courier New"/>
          <w:sz w:val="16"/>
          <w:szCs w:val="16"/>
        </w:rPr>
        <w:t xml:space="preserve">codeSystem="2.16.840.1.113883.6.96" codeSystemName="SNOMED_CT" </w:t>
      </w:r>
    </w:p>
    <w:p w:rsidR="00BF0BEA" w:rsidRPr="001408A3" w:rsidRDefault="00BF0BEA" w:rsidP="00BF0BEA">
      <w:pPr>
        <w:rPr>
          <w:rFonts w:ascii="Courier New" w:hAnsi="Courier New" w:cs="Courier New"/>
          <w:sz w:val="16"/>
          <w:szCs w:val="16"/>
        </w:rPr>
      </w:pPr>
      <w:r>
        <w:rPr>
          <w:rFonts w:ascii="Courier New" w:hAnsi="Courier New" w:cs="Courier New"/>
          <w:sz w:val="16"/>
          <w:szCs w:val="16"/>
        </w:rPr>
        <w:t xml:space="preserve">          displayName="Social worker</w:t>
      </w:r>
      <w:r w:rsidRPr="001408A3">
        <w:rPr>
          <w:rFonts w:ascii="Courier New" w:hAnsi="Courier New" w:cs="Courier New"/>
          <w:sz w:val="16"/>
          <w:szCs w:val="16"/>
        </w:rPr>
        <w:t xml:space="preserve">"/&gt; </w:t>
      </w:r>
    </w:p>
    <w:p w:rsidR="00BF0BEA" w:rsidRPr="001408A3" w:rsidRDefault="00BF0BEA" w:rsidP="00BF0BEA">
      <w:pPr>
        <w:rPr>
          <w:rFonts w:ascii="Courier New" w:hAnsi="Courier New" w:cs="Courier New"/>
          <w:sz w:val="16"/>
          <w:szCs w:val="16"/>
        </w:rPr>
      </w:pPr>
      <w:r>
        <w:rPr>
          <w:rFonts w:ascii="Courier New" w:hAnsi="Courier New" w:cs="Courier New"/>
          <w:sz w:val="16"/>
          <w:szCs w:val="16"/>
        </w:rPr>
        <w:t xml:space="preserve">  </w:t>
      </w:r>
      <w:r w:rsidRPr="001408A3">
        <w:rPr>
          <w:rFonts w:ascii="Courier New" w:hAnsi="Courier New" w:cs="Courier New"/>
          <w:sz w:val="16"/>
          <w:szCs w:val="16"/>
        </w:rPr>
        <w:t xml:space="preserve">&lt;/saml:AttributeValue&gt; </w:t>
      </w:r>
    </w:p>
    <w:p w:rsidR="00BF0BEA" w:rsidRPr="001408A3" w:rsidRDefault="00BF0BEA" w:rsidP="00BF0BEA">
      <w:pPr>
        <w:rPr>
          <w:rFonts w:ascii="Courier New" w:hAnsi="Courier New" w:cs="Courier New"/>
          <w:sz w:val="16"/>
          <w:szCs w:val="16"/>
        </w:rPr>
      </w:pPr>
      <w:r w:rsidRPr="001408A3">
        <w:rPr>
          <w:rFonts w:ascii="Courier New" w:hAnsi="Courier New" w:cs="Courier New"/>
          <w:sz w:val="16"/>
          <w:szCs w:val="16"/>
        </w:rPr>
        <w:t>&lt;/saml:Attribute&gt;</w:t>
      </w:r>
    </w:p>
    <w:p w:rsidR="00BF0BEA" w:rsidRDefault="00BF0BEA" w:rsidP="00BF0BEA"/>
    <w:p w:rsidR="00BF0BEA" w:rsidRDefault="00BF0BEA" w:rsidP="00BF0BEA"/>
    <w:p w:rsidR="00BF0BEA" w:rsidRDefault="00BF0BEA" w:rsidP="00BF0BEA"/>
    <w:p w:rsidR="00BF0BEA" w:rsidRDefault="00BF0BEA" w:rsidP="00BF0BEA">
      <w:pPr>
        <w:pStyle w:val="Heading2"/>
      </w:pPr>
      <w:bookmarkStart w:id="37" w:name="_Toc257300716"/>
      <w:r>
        <w:t>Purpose Of Use</w:t>
      </w:r>
      <w:bookmarkEnd w:id="37"/>
    </w:p>
    <w:p w:rsidR="00BF0BEA" w:rsidRDefault="00BF0BEA" w:rsidP="00BF0BEA">
      <w:r>
        <w:t xml:space="preserve">The SSA requests will use the COVERAGE concept code from the Purpose of Use table in the NHIN Authorization Framework </w:t>
      </w:r>
      <w:r w:rsidR="004F4DBD">
        <w:t>S</w:t>
      </w:r>
      <w:r>
        <w:t>pecification</w:t>
      </w:r>
    </w:p>
    <w:p w:rsidR="00BF0BEA" w:rsidRDefault="00BF0BEA" w:rsidP="00BF0BEA"/>
    <w:p w:rsidR="00BF0BEA" w:rsidRDefault="00BF0BEA" w:rsidP="00BF0BEA">
      <w:r>
        <w:t>The following is a SAML assertion code snippet for this attribute.</w:t>
      </w:r>
    </w:p>
    <w:p w:rsidR="00BF0BEA" w:rsidRDefault="00BF0BEA" w:rsidP="00BF0BEA"/>
    <w:p w:rsidR="00BF0BEA" w:rsidRPr="000A4FE2" w:rsidRDefault="00BF0BEA" w:rsidP="00BF0BEA">
      <w:pPr>
        <w:rPr>
          <w:rFonts w:ascii="Courier New" w:hAnsi="Courier New" w:cs="Courier New"/>
          <w:sz w:val="16"/>
          <w:szCs w:val="16"/>
        </w:rPr>
      </w:pPr>
      <w:r w:rsidRPr="000A4FE2">
        <w:rPr>
          <w:rFonts w:ascii="Courier New" w:hAnsi="Courier New" w:cs="Courier New"/>
          <w:sz w:val="16"/>
          <w:szCs w:val="16"/>
        </w:rPr>
        <w:t>&lt;saml:Attribute Name="urn:oasis:names:tc:xspa:1.0:subject:purposeofuse"&gt;</w:t>
      </w:r>
    </w:p>
    <w:p w:rsidR="00BF0BEA" w:rsidRPr="000A4FE2" w:rsidRDefault="00BF0BEA" w:rsidP="00BF0BEA">
      <w:pPr>
        <w:rPr>
          <w:rFonts w:ascii="Courier New" w:hAnsi="Courier New" w:cs="Courier New"/>
          <w:sz w:val="16"/>
          <w:szCs w:val="16"/>
        </w:rPr>
      </w:pPr>
      <w:r>
        <w:rPr>
          <w:rFonts w:ascii="Courier New" w:hAnsi="Courier New" w:cs="Courier New"/>
          <w:sz w:val="16"/>
          <w:szCs w:val="16"/>
        </w:rPr>
        <w:t xml:space="preserve">  </w:t>
      </w:r>
      <w:r w:rsidRPr="000A4FE2">
        <w:rPr>
          <w:rFonts w:ascii="Courier New" w:hAnsi="Courier New" w:cs="Courier New"/>
          <w:sz w:val="16"/>
          <w:szCs w:val="16"/>
        </w:rPr>
        <w:t>&lt;saml:AttributeValue&gt;</w:t>
      </w:r>
    </w:p>
    <w:p w:rsidR="00BF0BEA" w:rsidRPr="000A4FE2" w:rsidRDefault="00BF0BEA" w:rsidP="00BF0BEA">
      <w:pPr>
        <w:rPr>
          <w:rFonts w:ascii="Courier New" w:hAnsi="Courier New" w:cs="Courier New"/>
          <w:sz w:val="16"/>
          <w:szCs w:val="16"/>
        </w:rPr>
      </w:pPr>
      <w:r>
        <w:rPr>
          <w:rFonts w:ascii="Courier New" w:hAnsi="Courier New" w:cs="Courier New"/>
          <w:sz w:val="16"/>
          <w:szCs w:val="16"/>
        </w:rPr>
        <w:t xml:space="preserve">    </w:t>
      </w:r>
      <w:r w:rsidRPr="000A4FE2">
        <w:rPr>
          <w:rFonts w:ascii="Courier New" w:hAnsi="Courier New" w:cs="Courier New"/>
          <w:sz w:val="16"/>
          <w:szCs w:val="16"/>
        </w:rPr>
        <w:t>&lt;PurposeForUse xmlns="urn:hl7-org:v3" xsi:type="CE" code="</w:t>
      </w:r>
      <w:r>
        <w:rPr>
          <w:rFonts w:ascii="Courier New" w:hAnsi="Courier New" w:cs="Courier New"/>
          <w:sz w:val="16"/>
          <w:szCs w:val="16"/>
        </w:rPr>
        <w:t>COVERAGE</w:t>
      </w:r>
      <w:r w:rsidRPr="000A4FE2">
        <w:rPr>
          <w:rFonts w:ascii="Courier New" w:hAnsi="Courier New" w:cs="Courier New"/>
          <w:sz w:val="16"/>
          <w:szCs w:val="16"/>
        </w:rPr>
        <w:t>"</w:t>
      </w:r>
    </w:p>
    <w:p w:rsidR="00BF0BEA" w:rsidRPr="000A4FE2" w:rsidRDefault="00BF0BEA" w:rsidP="00BF0BEA">
      <w:pPr>
        <w:rPr>
          <w:rFonts w:ascii="Courier New" w:hAnsi="Courier New" w:cs="Courier New"/>
          <w:sz w:val="16"/>
          <w:szCs w:val="16"/>
        </w:rPr>
      </w:pPr>
      <w:r>
        <w:rPr>
          <w:rFonts w:ascii="Courier New" w:hAnsi="Courier New" w:cs="Courier New"/>
          <w:sz w:val="16"/>
          <w:szCs w:val="16"/>
        </w:rPr>
        <w:t xml:space="preserve">          </w:t>
      </w:r>
      <w:r w:rsidRPr="000A4FE2">
        <w:rPr>
          <w:rFonts w:ascii="Courier New" w:hAnsi="Courier New" w:cs="Courier New"/>
          <w:sz w:val="16"/>
          <w:szCs w:val="16"/>
        </w:rPr>
        <w:t>codeSystem="2.16.840.1.113883.3.18.7.1" codeSystemName="nhin-purpose"</w:t>
      </w:r>
    </w:p>
    <w:p w:rsidR="00BF0BEA" w:rsidRPr="000A4FE2" w:rsidRDefault="00BF0BEA" w:rsidP="00BF0BEA">
      <w:pPr>
        <w:rPr>
          <w:rFonts w:ascii="Courier New" w:hAnsi="Courier New" w:cs="Courier New"/>
          <w:sz w:val="16"/>
          <w:szCs w:val="16"/>
        </w:rPr>
      </w:pPr>
      <w:r>
        <w:rPr>
          <w:rFonts w:ascii="Courier New" w:hAnsi="Courier New" w:cs="Courier New"/>
          <w:sz w:val="16"/>
          <w:szCs w:val="16"/>
        </w:rPr>
        <w:t xml:space="preserve">          </w:t>
      </w:r>
      <w:r w:rsidRPr="000A4FE2">
        <w:rPr>
          <w:rFonts w:ascii="Courier New" w:hAnsi="Courier New" w:cs="Courier New"/>
          <w:sz w:val="16"/>
          <w:szCs w:val="16"/>
        </w:rPr>
        <w:t>displayName="Disclosures for insurance or disability coverage determination"</w:t>
      </w:r>
      <w:r>
        <w:rPr>
          <w:rFonts w:ascii="Courier New" w:hAnsi="Courier New" w:cs="Courier New"/>
          <w:sz w:val="16"/>
          <w:szCs w:val="16"/>
        </w:rPr>
        <w:t xml:space="preserve"> </w:t>
      </w:r>
      <w:r w:rsidRPr="000A4FE2">
        <w:rPr>
          <w:rFonts w:ascii="Courier New" w:hAnsi="Courier New" w:cs="Courier New"/>
          <w:sz w:val="16"/>
          <w:szCs w:val="16"/>
        </w:rPr>
        <w:t>/&gt;</w:t>
      </w:r>
    </w:p>
    <w:p w:rsidR="00BF0BEA" w:rsidRPr="000A4FE2" w:rsidRDefault="00BF0BEA" w:rsidP="00BF0BEA">
      <w:pPr>
        <w:rPr>
          <w:rFonts w:ascii="Courier New" w:hAnsi="Courier New" w:cs="Courier New"/>
          <w:sz w:val="16"/>
          <w:szCs w:val="16"/>
        </w:rPr>
      </w:pPr>
      <w:r>
        <w:rPr>
          <w:rFonts w:ascii="Courier New" w:hAnsi="Courier New" w:cs="Courier New"/>
          <w:sz w:val="16"/>
          <w:szCs w:val="16"/>
        </w:rPr>
        <w:t xml:space="preserve">  </w:t>
      </w:r>
      <w:r w:rsidRPr="000A4FE2">
        <w:rPr>
          <w:rFonts w:ascii="Courier New" w:hAnsi="Courier New" w:cs="Courier New"/>
          <w:sz w:val="16"/>
          <w:szCs w:val="16"/>
        </w:rPr>
        <w:t>&lt;/saml:AttributeValue&gt;</w:t>
      </w:r>
    </w:p>
    <w:p w:rsidR="00BF0BEA" w:rsidRPr="000A4FE2" w:rsidRDefault="00BF0BEA" w:rsidP="00BF0BEA">
      <w:pPr>
        <w:rPr>
          <w:rFonts w:ascii="Courier New" w:hAnsi="Courier New" w:cs="Courier New"/>
          <w:sz w:val="16"/>
          <w:szCs w:val="16"/>
        </w:rPr>
      </w:pPr>
      <w:r w:rsidRPr="000A4FE2">
        <w:rPr>
          <w:rFonts w:ascii="Courier New" w:hAnsi="Courier New" w:cs="Courier New"/>
          <w:sz w:val="16"/>
          <w:szCs w:val="16"/>
        </w:rPr>
        <w:t>&lt;/saml:Attribute&gt;</w:t>
      </w:r>
    </w:p>
    <w:p w:rsidR="00BF0BEA" w:rsidRDefault="00BF0BEA" w:rsidP="00BF0BEA"/>
    <w:p w:rsidR="00BF0BEA" w:rsidRDefault="00BF0BEA" w:rsidP="00BF0BEA"/>
    <w:p w:rsidR="00BF0BEA" w:rsidRDefault="00BF0BEA" w:rsidP="00BF0BEA">
      <w:pPr>
        <w:pStyle w:val="Heading2"/>
      </w:pPr>
      <w:bookmarkStart w:id="38" w:name="_Ref253763133"/>
      <w:bookmarkStart w:id="39" w:name="_Toc257300717"/>
      <w:r>
        <w:t>Patient Identifier</w:t>
      </w:r>
      <w:bookmarkEnd w:id="38"/>
      <w:bookmarkEnd w:id="39"/>
    </w:p>
    <w:p w:rsidR="00BF0BEA" w:rsidRDefault="00BF0BEA" w:rsidP="00BF0BEA">
      <w:r>
        <w:t>The value provided as the patient identifier will be encoded per the NHIN Authorization Framework specification, and will be unique to the Health IT Partner.  This value will only be valid for the duration of the transaction sequence</w:t>
      </w:r>
      <w:r w:rsidR="00427723">
        <w:t xml:space="preserve"> between SSA and Health IT Partner</w:t>
      </w:r>
      <w:r>
        <w:t xml:space="preserve"> as defined in this document.  </w:t>
      </w:r>
    </w:p>
    <w:p w:rsidR="00BF0BEA" w:rsidRDefault="00BF0BEA" w:rsidP="00BF0BEA">
      <w:r>
        <w:t xml:space="preserve">The Patient Identifier includes in the SAML Assertion </w:t>
      </w:r>
      <w:r w:rsidRPr="00EA5AE6">
        <w:rPr>
          <w:b/>
        </w:rPr>
        <w:t>SHOULD NOT</w:t>
      </w:r>
      <w:r>
        <w:t xml:space="preserve"> be used as a correlation identifier.  This identifier may only be used to support the Health IT Partner’s ability to retrieve the </w:t>
      </w:r>
      <w:r w:rsidR="00817470">
        <w:t>Access Consent</w:t>
      </w:r>
      <w:r>
        <w:t xml:space="preserve"> Policy Document.</w:t>
      </w:r>
    </w:p>
    <w:p w:rsidR="00BF0BEA" w:rsidRDefault="00BF0BEA" w:rsidP="00BF0BEA"/>
    <w:p w:rsidR="00BF0BEA" w:rsidRDefault="00BF0BEA" w:rsidP="00BF0BEA">
      <w:r>
        <w:t>The following is a SAML assertion code snippet for this attribute.</w:t>
      </w:r>
    </w:p>
    <w:p w:rsidR="00BF0BEA" w:rsidRDefault="00BF0BEA" w:rsidP="00BF0BEA"/>
    <w:p w:rsidR="00BF0BEA" w:rsidRPr="009700E6" w:rsidRDefault="00BF0BEA" w:rsidP="00BF0BEA">
      <w:pPr>
        <w:rPr>
          <w:rFonts w:ascii="Courier New" w:hAnsi="Courier New" w:cs="Courier New"/>
          <w:sz w:val="16"/>
          <w:szCs w:val="16"/>
        </w:rPr>
      </w:pPr>
      <w:r w:rsidRPr="009700E6">
        <w:rPr>
          <w:rFonts w:ascii="Courier New" w:hAnsi="Courier New" w:cs="Courier New"/>
          <w:sz w:val="16"/>
          <w:szCs w:val="16"/>
        </w:rPr>
        <w:t>&lt;saml:Attribute Name="urn:oasis:names:tc:xacml:2.0:resource:resource-id"&gt;</w:t>
      </w:r>
    </w:p>
    <w:p w:rsidR="00BF0BEA" w:rsidRPr="009700E6" w:rsidRDefault="00BF0BEA" w:rsidP="00BF0BEA">
      <w:pPr>
        <w:rPr>
          <w:rFonts w:ascii="Courier New" w:hAnsi="Courier New" w:cs="Courier New"/>
          <w:sz w:val="16"/>
          <w:szCs w:val="16"/>
        </w:rPr>
      </w:pPr>
      <w:r>
        <w:rPr>
          <w:rFonts w:ascii="Courier New" w:hAnsi="Courier New" w:cs="Courier New"/>
          <w:sz w:val="16"/>
          <w:szCs w:val="16"/>
        </w:rPr>
        <w:t xml:space="preserve"> &lt;saml:AttributeValue&gt;54379</w:t>
      </w:r>
      <w:r w:rsidRPr="009700E6">
        <w:rPr>
          <w:rFonts w:ascii="Courier New" w:hAnsi="Courier New" w:cs="Courier New"/>
          <w:sz w:val="16"/>
          <w:szCs w:val="16"/>
        </w:rPr>
        <w:t>^^^&amp;amp;</w:t>
      </w:r>
      <w:r w:rsidRPr="00B6450C">
        <w:rPr>
          <w:rFonts w:ascii="Courier New" w:hAnsi="Courier New" w:cs="Courier New"/>
          <w:sz w:val="16"/>
          <w:szCs w:val="16"/>
        </w:rPr>
        <w:t>2.16.840.1.113883.3.184</w:t>
      </w:r>
      <w:r w:rsidRPr="009700E6">
        <w:rPr>
          <w:rFonts w:ascii="Courier New" w:hAnsi="Courier New" w:cs="Courier New"/>
          <w:sz w:val="16"/>
          <w:szCs w:val="16"/>
        </w:rPr>
        <w:t>&amp;amp;ISO&lt;/saml:AttributeValue&gt;</w:t>
      </w:r>
    </w:p>
    <w:p w:rsidR="00BF0BEA" w:rsidRPr="009700E6" w:rsidRDefault="00BF0BEA" w:rsidP="00BF0BEA">
      <w:pPr>
        <w:rPr>
          <w:rFonts w:ascii="Courier New" w:hAnsi="Courier New" w:cs="Courier New"/>
          <w:sz w:val="16"/>
          <w:szCs w:val="16"/>
        </w:rPr>
      </w:pPr>
      <w:r w:rsidRPr="009700E6">
        <w:rPr>
          <w:rFonts w:ascii="Courier New" w:hAnsi="Courier New" w:cs="Courier New"/>
          <w:sz w:val="16"/>
          <w:szCs w:val="16"/>
        </w:rPr>
        <w:t>&lt;/saml:Attribute&gt;</w:t>
      </w:r>
    </w:p>
    <w:p w:rsidR="00BF0BEA" w:rsidRDefault="00BF0BEA" w:rsidP="00BF0BEA"/>
    <w:p w:rsidR="00BF0BEA" w:rsidRDefault="00BF0BEA" w:rsidP="00BF0BEA"/>
    <w:p w:rsidR="00BF0BEA" w:rsidRDefault="00BF0BEA" w:rsidP="00BF0BEA"/>
    <w:p w:rsidR="00BF0BEA" w:rsidRDefault="00BF0BEA" w:rsidP="00BF0BEA"/>
    <w:p w:rsidR="00BF0BEA" w:rsidRDefault="00BF0BEA" w:rsidP="00BF0BEA"/>
    <w:p w:rsidR="00BF0BEA" w:rsidRDefault="00BF0BEA" w:rsidP="00BF0BEA">
      <w:pPr>
        <w:pStyle w:val="Heading2"/>
      </w:pPr>
      <w:bookmarkStart w:id="40" w:name="_Ref254306339"/>
      <w:bookmarkStart w:id="41" w:name="_Toc257300718"/>
      <w:r>
        <w:t>Authorization Decision Statement</w:t>
      </w:r>
      <w:bookmarkEnd w:id="40"/>
      <w:bookmarkEnd w:id="41"/>
    </w:p>
    <w:p w:rsidR="00BF0BEA" w:rsidRDefault="00BF0BEA" w:rsidP="00BF0BEA"/>
    <w:p w:rsidR="00BF0BEA" w:rsidRDefault="00BF0BEA" w:rsidP="00BF0BEA">
      <w:r>
        <w:t>In addition to the security assertion attributes listed above</w:t>
      </w:r>
      <w:r w:rsidR="00B87407">
        <w:t xml:space="preserve"> (in sections </w:t>
      </w:r>
      <w:r w:rsidR="00490DF8">
        <w:fldChar w:fldCharType="begin"/>
      </w:r>
      <w:r w:rsidR="00B87407">
        <w:instrText xml:space="preserve"> REF _Ref253763118 \r \h </w:instrText>
      </w:r>
      <w:r w:rsidR="00490DF8">
        <w:fldChar w:fldCharType="separate"/>
      </w:r>
      <w:r w:rsidR="00B87407">
        <w:t>5.1</w:t>
      </w:r>
      <w:r w:rsidR="00490DF8">
        <w:fldChar w:fldCharType="end"/>
      </w:r>
      <w:r w:rsidR="00B87407">
        <w:t xml:space="preserve"> - </w:t>
      </w:r>
      <w:r w:rsidR="00490DF8">
        <w:fldChar w:fldCharType="begin"/>
      </w:r>
      <w:r w:rsidR="00B87407">
        <w:instrText xml:space="preserve"> REF _Ref253763133 \r \h </w:instrText>
      </w:r>
      <w:r w:rsidR="00490DF8">
        <w:fldChar w:fldCharType="separate"/>
      </w:r>
      <w:r w:rsidR="00B87407">
        <w:t>5.7</w:t>
      </w:r>
      <w:r w:rsidR="00490DF8">
        <w:fldChar w:fldCharType="end"/>
      </w:r>
      <w:r w:rsidR="00B87407">
        <w:t>)</w:t>
      </w:r>
      <w:r>
        <w:t xml:space="preserve">, the SAML Assertion that accompanies the SSA requests will also include an </w:t>
      </w:r>
      <w:r w:rsidRPr="00935806">
        <w:rPr>
          <w:b/>
        </w:rPr>
        <w:t>Authorization Decision Statement</w:t>
      </w:r>
      <w:r>
        <w:t xml:space="preserve">. </w:t>
      </w:r>
    </w:p>
    <w:p w:rsidR="00BF0BEA" w:rsidRDefault="00BF0BEA" w:rsidP="00BF0BEA"/>
    <w:p w:rsidR="00BF0BEA" w:rsidRDefault="00BF0BEA" w:rsidP="00BF0BEA">
      <w:r>
        <w:t>Per the SAML 2</w:t>
      </w:r>
      <w:r w:rsidR="00B87407">
        <w:t>.0</w:t>
      </w:r>
      <w:r>
        <w:t xml:space="preserve"> </w:t>
      </w:r>
      <w:r w:rsidR="00B87407">
        <w:t>C</w:t>
      </w:r>
      <w:r>
        <w:t>ore specification</w:t>
      </w:r>
      <w:r w:rsidR="00B87407">
        <w:rPr>
          <w:rStyle w:val="FootnoteReference"/>
        </w:rPr>
        <w:footnoteReference w:id="4"/>
      </w:r>
      <w:r>
        <w:t xml:space="preserve">, the Authorization Decision Statement element is a mechanism that authority asserting that a request for access by the statement’s subject to the specified resource has resulted in the specified authorization decision on the basis of some optionally specified evidence. </w:t>
      </w:r>
    </w:p>
    <w:p w:rsidR="00BF0BEA" w:rsidRDefault="00BF0BEA" w:rsidP="00BF0BEA"/>
    <w:p w:rsidR="00BF0BEA" w:rsidRDefault="00BF0BEA" w:rsidP="00BF0BEA">
      <w:r>
        <w:t>In this instance, the NHIN is using the Authorization Decision Statement to enable an entity to assert the requester should be permitted to execute the transaction based on a specific security policy.</w:t>
      </w:r>
    </w:p>
    <w:p w:rsidR="00BF0BEA" w:rsidRDefault="00BF0BEA" w:rsidP="00BF0BEA"/>
    <w:p w:rsidR="00BF0BEA" w:rsidRDefault="00BF0BEA" w:rsidP="00BF0BEA">
      <w:r>
        <w:t>The information conveyed within the Authorization Decision Statement may be used by the responding NHIO to retrieve the asserted Access Consent Policy. The format of the Access Consent Policy is defined in the NHIN Access Consent Policy specification.</w:t>
      </w:r>
    </w:p>
    <w:p w:rsidR="00BF0BEA" w:rsidRDefault="00BF0BEA" w:rsidP="00BF0BEA"/>
    <w:p w:rsidR="00BF0BEA" w:rsidRDefault="00BF0BEA" w:rsidP="00BF0BEA">
      <w:r>
        <w:t>The Authorization Decision Statement enables SSA to convey to a Health IT Partner (responding NHIE) that an access consent privacy policy exists that SSA believes should be considered.  The access consent privacy policy will be referenced by value in the InstanceAccessConsentPolicy attribute.</w:t>
      </w:r>
    </w:p>
    <w:p w:rsidR="00BF0BEA" w:rsidRDefault="00BF0BEA" w:rsidP="00BF0BEA"/>
    <w:p w:rsidR="00BF0BEA" w:rsidRDefault="00BF0BEA" w:rsidP="00BF0BEA">
      <w:r>
        <w:t>The following is a SAML Authorization Decision statement code snippet.</w:t>
      </w:r>
    </w:p>
    <w:p w:rsidR="00BF0BEA" w:rsidRDefault="00BF0BEA" w:rsidP="00BF0BEA"/>
    <w:p w:rsidR="00BF0BEA" w:rsidRPr="006631E2" w:rsidRDefault="00BF0BEA" w:rsidP="00BF0BEA">
      <w:pPr>
        <w:rPr>
          <w:rFonts w:ascii="Courier New" w:hAnsi="Courier New" w:cs="Courier New"/>
          <w:sz w:val="16"/>
          <w:szCs w:val="16"/>
        </w:rPr>
      </w:pPr>
      <w:r w:rsidRPr="006631E2">
        <w:rPr>
          <w:rFonts w:ascii="Courier New" w:hAnsi="Courier New" w:cs="Courier New"/>
          <w:sz w:val="16"/>
          <w:szCs w:val="16"/>
        </w:rPr>
        <w:t>&lt;saml2:AuthzDecisionStatement xmlns:saml2="urn:oasis:names:tc:SAML:2.0:assertion"</w:t>
      </w:r>
    </w:p>
    <w:p w:rsidR="00BF0BEA" w:rsidRPr="006631E2"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Decision="Permit"</w:t>
      </w:r>
    </w:p>
    <w:p w:rsidR="00BF0BEA" w:rsidRPr="006631E2"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Resource=""&gt;</w:t>
      </w:r>
    </w:p>
    <w:p w:rsidR="00BF0BEA" w:rsidRPr="006631E2" w:rsidRDefault="00BF0BEA" w:rsidP="00BF0BEA">
      <w:pPr>
        <w:rPr>
          <w:rFonts w:ascii="Courier New" w:hAnsi="Courier New" w:cs="Courier New"/>
          <w:sz w:val="16"/>
          <w:szCs w:val="16"/>
        </w:rPr>
      </w:pPr>
      <w:r>
        <w:rPr>
          <w:rFonts w:ascii="Courier New" w:hAnsi="Courier New" w:cs="Courier New"/>
          <w:sz w:val="16"/>
          <w:szCs w:val="16"/>
        </w:rPr>
        <w:t xml:space="preserve">  &lt;saml2:Action </w:t>
      </w:r>
      <w:r w:rsidRPr="006631E2">
        <w:rPr>
          <w:rFonts w:ascii="Courier New" w:hAnsi="Courier New" w:cs="Courier New"/>
          <w:sz w:val="16"/>
          <w:szCs w:val="16"/>
        </w:rPr>
        <w:t>Namespace="urn:oasis:names:tc:SAML:1.0:action:rwedc"&gt;Execute&lt;/saml2:Action&gt;</w:t>
      </w:r>
    </w:p>
    <w:p w:rsidR="00BF0BEA" w:rsidRPr="006631E2"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&lt;saml2:Evidence&gt;</w:t>
      </w:r>
    </w:p>
    <w:p w:rsidR="00BF0BEA" w:rsidRPr="006631E2"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&lt;saml2:Assertion ID="da20c267-0f95-4cf4-8bc1-6daa5d84201e"</w:t>
      </w:r>
    </w:p>
    <w:p w:rsidR="00BF0BEA" w:rsidRPr="006631E2"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IssueInstant="2008-10-20T19:59:10.843Z" Version="2.0"&gt;</w:t>
      </w:r>
    </w:p>
    <w:p w:rsidR="00BF0BEA"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&lt;saml2:Issuer Format="urn:oasis:names:tc:SAML:1.1:nameid-format:X509SubjectName"&gt;</w:t>
      </w:r>
    </w:p>
    <w:p w:rsidR="00BF0BEA"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O=</w:t>
      </w:r>
      <w:r>
        <w:rPr>
          <w:rFonts w:ascii="Courier New" w:hAnsi="Courier New" w:cs="Courier New"/>
          <w:sz w:val="16"/>
          <w:szCs w:val="16"/>
        </w:rPr>
        <w:t>Social Security Administration</w:t>
      </w:r>
      <w:r w:rsidRPr="006631E2">
        <w:rPr>
          <w:rFonts w:ascii="Courier New" w:hAnsi="Courier New" w:cs="Courier New"/>
          <w:sz w:val="16"/>
          <w:szCs w:val="16"/>
        </w:rPr>
        <w:t>,L=</w:t>
      </w:r>
      <w:r>
        <w:rPr>
          <w:rFonts w:ascii="Courier New" w:hAnsi="Courier New" w:cs="Courier New"/>
          <w:sz w:val="16"/>
          <w:szCs w:val="16"/>
        </w:rPr>
        <w:t>Baltimore,ST=</w:t>
      </w:r>
      <w:smartTag w:uri="urn:schemas-microsoft-com:office:smarttags" w:element="place">
        <w:smartTag w:uri="urn:schemas-microsoft-com:office:smarttags" w:element="State">
          <w:r>
            <w:rPr>
              <w:rFonts w:ascii="Courier New" w:hAnsi="Courier New" w:cs="Courier New"/>
              <w:sz w:val="16"/>
              <w:szCs w:val="16"/>
            </w:rPr>
            <w:t>Maryland</w:t>
          </w:r>
        </w:smartTag>
      </w:smartTag>
      <w:r w:rsidRPr="006631E2">
        <w:rPr>
          <w:rFonts w:ascii="Courier New" w:hAnsi="Courier New" w:cs="Courier New"/>
          <w:sz w:val="16"/>
          <w:szCs w:val="16"/>
        </w:rPr>
        <w:t>,C=US</w:t>
      </w:r>
    </w:p>
    <w:p w:rsidR="00BF0BEA" w:rsidRPr="006631E2"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&lt;/saml2:Issuer&gt;</w:t>
      </w:r>
    </w:p>
    <w:p w:rsidR="00BF0BEA" w:rsidRPr="006631E2"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&lt;saml2:Conditions NotBefore=”2008-10-20T19:59:10.843Z</w:t>
      </w:r>
    </w:p>
    <w:p w:rsidR="00BF0BEA" w:rsidRPr="006631E2"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NotOnOrAfter="2008-12-25T00:00:00.000Z"/&gt;</w:t>
      </w:r>
    </w:p>
    <w:p w:rsidR="00BF0BEA" w:rsidRPr="006631E2"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&lt;saml2:AttributeStatement&gt;</w:t>
      </w:r>
    </w:p>
    <w:p w:rsidR="00BF0BEA" w:rsidRDefault="00BF0BEA" w:rsidP="00BF0BEA">
      <w:pPr>
        <w:rPr>
          <w:rFonts w:ascii="Courier New" w:hAnsi="Courier New" w:cs="Courier New"/>
          <w:sz w:val="16"/>
          <w:szCs w:val="16"/>
        </w:rPr>
      </w:pPr>
      <w:r>
        <w:rPr>
          <w:rFonts w:ascii="Courier New" w:hAnsi="Courier New" w:cs="Courier New"/>
          <w:sz w:val="16"/>
          <w:szCs w:val="16"/>
        </w:rPr>
        <w:t xml:space="preserve">        &lt;saml2:Attribute </w:t>
      </w:r>
      <w:r w:rsidRPr="006631E2">
        <w:rPr>
          <w:rFonts w:ascii="Courier New" w:hAnsi="Courier New" w:cs="Courier New"/>
          <w:sz w:val="16"/>
          <w:szCs w:val="16"/>
        </w:rPr>
        <w:t>Name="InstanceAccessConsentPolicy"</w:t>
      </w:r>
    </w:p>
    <w:p w:rsidR="00BF0BEA" w:rsidRPr="006631E2"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NameFormat="http://www.hhs.gov/healthit/nhin"&gt;</w:t>
      </w:r>
    </w:p>
    <w:p w:rsidR="00BF0BEA"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&lt;saml2:AttributeValue xmlns:ns6="http://www.w3.org/2001/XM</w:t>
      </w:r>
      <w:r>
        <w:rPr>
          <w:rFonts w:ascii="Courier New" w:hAnsi="Courier New" w:cs="Courier New"/>
          <w:sz w:val="16"/>
          <w:szCs w:val="16"/>
        </w:rPr>
        <w:t>LSchema-instance"</w:t>
      </w:r>
    </w:p>
    <w:p w:rsidR="00BF0BEA"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xmlns:ns7="http://www.w3.org/2001/XMLSchema"</w:t>
      </w:r>
      <w:r>
        <w:rPr>
          <w:rFonts w:ascii="Courier New" w:hAnsi="Courier New" w:cs="Courier New"/>
          <w:sz w:val="16"/>
          <w:szCs w:val="16"/>
        </w:rPr>
        <w:t xml:space="preserve"> </w:t>
      </w:r>
    </w:p>
    <w:p w:rsidR="00BF0BEA"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ns6:type="ns7:string"&gt;</w:t>
      </w:r>
    </w:p>
    <w:p w:rsidR="00BF0BEA" w:rsidRPr="006631E2"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urn:oid:</w:t>
      </w:r>
      <w:r w:rsidRPr="00B6450C">
        <w:rPr>
          <w:rFonts w:ascii="Courier New" w:hAnsi="Courier New" w:cs="Courier New"/>
          <w:sz w:val="16"/>
          <w:szCs w:val="16"/>
        </w:rPr>
        <w:t>2.16.840.1.113883.3.184</w:t>
      </w:r>
      <w:r>
        <w:rPr>
          <w:rFonts w:ascii="Courier New" w:hAnsi="Courier New" w:cs="Courier New"/>
          <w:sz w:val="16"/>
          <w:szCs w:val="16"/>
        </w:rPr>
        <w:t>.500</w:t>
      </w:r>
      <w:r w:rsidRPr="006631E2">
        <w:rPr>
          <w:rFonts w:ascii="Courier New" w:hAnsi="Courier New" w:cs="Courier New"/>
          <w:sz w:val="16"/>
          <w:szCs w:val="16"/>
        </w:rPr>
        <w:t>.123456789</w:t>
      </w:r>
    </w:p>
    <w:p w:rsidR="00BF0BEA" w:rsidRPr="006631E2"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&lt;/saml2:AttributeValue&gt;</w:t>
      </w:r>
    </w:p>
    <w:p w:rsidR="00BF0BEA" w:rsidRPr="006631E2"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&lt;/saml2:Attribute&gt;</w:t>
      </w:r>
    </w:p>
    <w:p w:rsidR="00BF0BEA" w:rsidRPr="006631E2"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&lt;/saml2:AttributeStatement&gt;</w:t>
      </w:r>
    </w:p>
    <w:p w:rsidR="00BF0BEA" w:rsidRPr="006631E2"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&lt;/saml2:Assertion&gt;</w:t>
      </w:r>
    </w:p>
    <w:p w:rsidR="00BF0BEA" w:rsidRPr="006631E2" w:rsidRDefault="00BF0BEA" w:rsidP="00BF0BEA">
      <w:pPr>
        <w:rPr>
          <w:rFonts w:ascii="Courier New" w:hAnsi="Courier New" w:cs="Courier New"/>
          <w:sz w:val="16"/>
          <w:szCs w:val="16"/>
        </w:rPr>
      </w:pPr>
      <w:r>
        <w:rPr>
          <w:rFonts w:ascii="Courier New" w:hAnsi="Courier New" w:cs="Courier New"/>
          <w:sz w:val="16"/>
          <w:szCs w:val="16"/>
        </w:rPr>
        <w:t xml:space="preserve">  </w:t>
      </w:r>
      <w:r w:rsidRPr="006631E2">
        <w:rPr>
          <w:rFonts w:ascii="Courier New" w:hAnsi="Courier New" w:cs="Courier New"/>
          <w:sz w:val="16"/>
          <w:szCs w:val="16"/>
        </w:rPr>
        <w:t>&lt;/saml2:Evidence&gt;</w:t>
      </w:r>
    </w:p>
    <w:p w:rsidR="00BF0BEA" w:rsidRPr="006631E2" w:rsidRDefault="00BF0BEA" w:rsidP="00BF0BEA">
      <w:pPr>
        <w:rPr>
          <w:rFonts w:ascii="Courier New" w:hAnsi="Courier New" w:cs="Courier New"/>
          <w:sz w:val="16"/>
          <w:szCs w:val="16"/>
        </w:rPr>
      </w:pPr>
      <w:r w:rsidRPr="006631E2">
        <w:rPr>
          <w:rFonts w:ascii="Courier New" w:hAnsi="Courier New" w:cs="Courier New"/>
          <w:sz w:val="16"/>
          <w:szCs w:val="16"/>
        </w:rPr>
        <w:t>&lt;/saml2:AuthzDecisionStatement&gt;</w:t>
      </w:r>
    </w:p>
    <w:p w:rsidR="00BF0BEA" w:rsidRDefault="00BF0BEA" w:rsidP="00BF0BEA"/>
    <w:p w:rsidR="00BF0BEA" w:rsidRDefault="00BF0BEA" w:rsidP="00BF0BEA"/>
    <w:p w:rsidR="00BF0BEA" w:rsidRDefault="00BF0BEA" w:rsidP="00BF0BEA">
      <w:r>
        <w:t>For more information regarding these attributes, please refer to the NHIN Authorization Framework specification.</w:t>
      </w:r>
    </w:p>
    <w:p w:rsidR="00BF0BEA" w:rsidRDefault="00BF0BEA" w:rsidP="00BF0BEA"/>
    <w:p w:rsidR="00BF0BEA" w:rsidRDefault="00BF0BEA" w:rsidP="00BF0BEA"/>
    <w:p w:rsidR="00AF6FE1" w:rsidRDefault="00AF6FE1" w:rsidP="00AF6FE1"/>
    <w:p w:rsidR="00AF6FE1" w:rsidRDefault="00AF6FE1" w:rsidP="00AF6FE1"/>
    <w:p w:rsidR="00AF6FE1" w:rsidRDefault="007F781A" w:rsidP="00AF6FE1">
      <w:pPr>
        <w:pStyle w:val="Heading1"/>
      </w:pPr>
      <w:bookmarkStart w:id="42" w:name="_Ref253759292"/>
      <w:bookmarkStart w:id="43" w:name="_Toc257300719"/>
      <w:r>
        <w:t>Access</w:t>
      </w:r>
      <w:r w:rsidR="00511BED">
        <w:t xml:space="preserve"> Consent</w:t>
      </w:r>
      <w:bookmarkEnd w:id="42"/>
      <w:bookmarkEnd w:id="43"/>
    </w:p>
    <w:p w:rsidR="00C93714" w:rsidRDefault="00C466C8" w:rsidP="00AF6FE1">
      <w:r>
        <w:t xml:space="preserve">Under </w:t>
      </w:r>
      <w:r w:rsidR="006C358C">
        <w:t>the Health Insurance Portability and Accountability Act (</w:t>
      </w:r>
      <w:r>
        <w:t>HIPAA</w:t>
      </w:r>
      <w:r w:rsidR="006C358C">
        <w:t xml:space="preserve">), SSA is </w:t>
      </w:r>
      <w:r w:rsidR="00090129">
        <w:t>not considered to be a covered</w:t>
      </w:r>
      <w:r w:rsidR="006C358C">
        <w:t xml:space="preserve"> entity, in that, releasing information to SSA is not considered to be related to treatment, payment,</w:t>
      </w:r>
      <w:r>
        <w:t xml:space="preserve"> </w:t>
      </w:r>
      <w:r w:rsidR="006C358C">
        <w:t>or operations.</w:t>
      </w:r>
      <w:r w:rsidR="00676D22">
        <w:t xml:space="preserve">  Under HIPAA, SSA must collect a signed authorization from the patient or the patients’ representative in order to gather the patient’s medical information. Within SSA, the authorization document is known as Form SSA-827: Authorization to Disclose Information to Social Security Administration.  A PDF version of the form may be downloaded from the following web site: </w:t>
      </w:r>
      <w:hyperlink r:id="rId42" w:history="1">
        <w:r w:rsidR="00676D22" w:rsidRPr="004E316F">
          <w:rPr>
            <w:rStyle w:val="Hyperlink"/>
          </w:rPr>
          <w:t>http://www.ssa.gov/online/ssa-827.pdf</w:t>
        </w:r>
      </w:hyperlink>
      <w:r w:rsidR="00676D22">
        <w:t xml:space="preserve">.  </w:t>
      </w:r>
      <w:r w:rsidR="00C93714">
        <w:t xml:space="preserve">When this document is retrieved from SSA, it will be in embedded within an HL7 Clinical Document Architecture (CDA) document.  The format of the document will be based on the Integrating the Healthcare Enterprise (IHE) </w:t>
      </w:r>
      <w:r w:rsidR="00C93714" w:rsidRPr="00E02C5E">
        <w:t>Basic Patient Privacy Consents</w:t>
      </w:r>
      <w:r w:rsidR="00C93714">
        <w:t xml:space="preserve"> (BPPC) Profile. The XDS metadata for the document will indicate that it is a Privacy Policy Acknowledgement with a LOINC value of </w:t>
      </w:r>
      <w:r w:rsidR="00C93714" w:rsidRPr="00C93714">
        <w:t>57016-8</w:t>
      </w:r>
      <w:r w:rsidR="00C93714">
        <w:t>., and format code of ‘</w:t>
      </w:r>
      <w:r w:rsidR="00C93714" w:rsidRPr="00C93714">
        <w:t>urn:ihe:iti:bppc-sd:2007</w:t>
      </w:r>
      <w:r w:rsidR="00C93714">
        <w:t>’.</w:t>
      </w:r>
    </w:p>
    <w:p w:rsidR="00C93714" w:rsidRDefault="00C93714" w:rsidP="00AF6FE1"/>
    <w:p w:rsidR="00C93714" w:rsidRDefault="00C93714" w:rsidP="00AF6FE1">
      <w:r>
        <w:t xml:space="preserve">For more information regarding </w:t>
      </w:r>
      <w:r w:rsidR="00655603">
        <w:t xml:space="preserve">Access Consent, please refer to the NHIN Access Consent Policies specification.  Additional information regarding the IHE BPPC profile may be found in the IHE </w:t>
      </w:r>
      <w:r>
        <w:t>ITI Technical Framework specifications</w:t>
      </w:r>
      <w:r w:rsidR="008F63DF">
        <w:rPr>
          <w:rStyle w:val="FootnoteReference"/>
        </w:rPr>
        <w:footnoteReference w:id="5"/>
      </w:r>
      <w:r>
        <w:t>.</w:t>
      </w:r>
    </w:p>
    <w:p w:rsidR="00676D22" w:rsidRDefault="00676D22" w:rsidP="00BF0BEA"/>
    <w:p w:rsidR="00BF0BEA" w:rsidRDefault="00BF0BEA" w:rsidP="008E59FF"/>
    <w:p w:rsidR="00BF0BEA" w:rsidRDefault="00BF0BEA" w:rsidP="008E59FF"/>
    <w:sectPr w:rsidR="00BF0BEA" w:rsidSect="00100EB8">
      <w:headerReference w:type="default" r:id="rId43"/>
      <w:footerReference w:type="default" r:id="rId44"/>
      <w:type w:val="continuous"/>
      <w:pgSz w:w="12240" w:h="15840" w:code="1"/>
      <w:pgMar w:top="2160" w:right="1440" w:bottom="2160" w:left="1440" w:header="1440" w:footer="14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49B" w:rsidRDefault="005F549B">
      <w:r>
        <w:separator/>
      </w:r>
    </w:p>
  </w:endnote>
  <w:endnote w:type="continuationSeparator" w:id="0">
    <w:p w:rsidR="005F549B" w:rsidRDefault="005F54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5A0" w:rsidRPr="00A20040" w:rsidRDefault="00A20040" w:rsidP="00A20040">
    <w:pPr>
      <w:pStyle w:val="Footer"/>
      <w:jc w:val="center"/>
    </w:pPr>
    <w:r>
      <w:rPr>
        <w:rFonts w:ascii="Calisto MT" w:hAnsi="Calisto MT"/>
        <w:smallCaps/>
        <w:sz w:val="36"/>
      </w:rPr>
      <w:t>February 22,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5A0" w:rsidRDefault="00BF15A0">
    <w:pPr>
      <w:pStyle w:val="Footer"/>
      <w:tabs>
        <w:tab w:val="clear" w:pos="4320"/>
        <w:tab w:val="center" w:pos="4680"/>
      </w:tabs>
    </w:pPr>
    <w:r>
      <w:rPr>
        <w:b/>
        <w:sz w:val="20"/>
      </w:rPr>
      <w:tab/>
    </w:r>
    <w:r w:rsidR="00490DF8">
      <w:rPr>
        <w:rStyle w:val="PageNumber"/>
      </w:rPr>
      <w:fldChar w:fldCharType="begin"/>
    </w:r>
    <w:r>
      <w:rPr>
        <w:rStyle w:val="PageNumber"/>
      </w:rPr>
      <w:instrText xml:space="preserve"> PAGE </w:instrText>
    </w:r>
    <w:r w:rsidR="00490DF8">
      <w:rPr>
        <w:rStyle w:val="PageNumber"/>
      </w:rPr>
      <w:fldChar w:fldCharType="separate"/>
    </w:r>
    <w:r w:rsidR="007B1C94">
      <w:rPr>
        <w:rStyle w:val="PageNumber"/>
        <w:noProof/>
      </w:rPr>
      <w:t>i</w:t>
    </w:r>
    <w:r w:rsidR="00490DF8">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5A0" w:rsidRDefault="00490DF8" w:rsidP="00B71ED7">
    <w:pPr>
      <w:pStyle w:val="Footer"/>
      <w:framePr w:wrap="around" w:vAnchor="text" w:hAnchor="margin" w:xAlign="center" w:y="1"/>
      <w:jc w:val="center"/>
      <w:rPr>
        <w:rStyle w:val="PageNumber"/>
        <w:b/>
      </w:rPr>
    </w:pPr>
    <w:r>
      <w:rPr>
        <w:rStyle w:val="PageNumber"/>
        <w:b/>
      </w:rPr>
      <w:fldChar w:fldCharType="begin"/>
    </w:r>
    <w:r w:rsidR="00BF15A0">
      <w:rPr>
        <w:rStyle w:val="PageNumber"/>
        <w:b/>
      </w:rPr>
      <w:instrText xml:space="preserve">PAGE  </w:instrText>
    </w:r>
    <w:r>
      <w:rPr>
        <w:rStyle w:val="PageNumber"/>
        <w:b/>
      </w:rPr>
      <w:fldChar w:fldCharType="separate"/>
    </w:r>
    <w:r w:rsidR="007B1C94">
      <w:rPr>
        <w:rStyle w:val="PageNumber"/>
        <w:b/>
        <w:noProof/>
      </w:rPr>
      <w:t>19</w:t>
    </w:r>
    <w:r>
      <w:rPr>
        <w:rStyle w:val="PageNumber"/>
        <w:b/>
      </w:rPr>
      <w:fldChar w:fldCharType="end"/>
    </w:r>
  </w:p>
  <w:p w:rsidR="00BF15A0" w:rsidRDefault="00490DF8" w:rsidP="005A4462">
    <w:pPr>
      <w:pStyle w:val="Footer"/>
      <w:tabs>
        <w:tab w:val="clear" w:pos="4320"/>
        <w:tab w:val="clear" w:pos="8640"/>
        <w:tab w:val="right" w:pos="9360"/>
      </w:tabs>
      <w:rPr>
        <w:b/>
        <w:sz w:val="20"/>
      </w:rPr>
    </w:pPr>
    <w:r>
      <w:rPr>
        <w:b/>
        <w:noProof/>
        <w:sz w:val="20"/>
      </w:rPr>
      <w:pict>
        <v:line id="_x0000_s2236" style="position:absolute;flip:y;z-index:251658240" from="-1.95pt,-13pt" to="466.05pt,-13pt" strokeweight="1.5pt"/>
      </w:pict>
    </w:r>
    <w:r w:rsidR="00BF15A0">
      <w:rPr>
        <w:rStyle w:val="PageNumber"/>
        <w:b/>
        <w:sz w:val="20"/>
      </w:rPr>
      <w:tab/>
    </w:r>
    <w:r w:rsidR="00BF15A0">
      <w:rPr>
        <w:rStyle w:val="PageNumber"/>
        <w:b/>
        <w:sz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49B" w:rsidRDefault="005F549B">
      <w:r>
        <w:separator/>
      </w:r>
    </w:p>
  </w:footnote>
  <w:footnote w:type="continuationSeparator" w:id="0">
    <w:p w:rsidR="005F549B" w:rsidRDefault="005F549B">
      <w:r>
        <w:continuationSeparator/>
      </w:r>
    </w:p>
  </w:footnote>
  <w:footnote w:id="1">
    <w:p w:rsidR="00BF15A0" w:rsidRDefault="00BF15A0">
      <w:pPr>
        <w:pStyle w:val="FootnoteText"/>
      </w:pPr>
      <w:r>
        <w:rPr>
          <w:rStyle w:val="FootnoteReference"/>
        </w:rPr>
        <w:footnoteRef/>
      </w:r>
      <w:r>
        <w:t xml:space="preserve"> </w:t>
      </w:r>
      <w:hyperlink r:id="rId1" w:history="1">
        <w:r w:rsidRPr="008F63DF">
          <w:rPr>
            <w:rStyle w:val="Hyperlink"/>
          </w:rPr>
          <w:t>http://www.ihe.net/Technical_Framework/upload/IHE_ITI_TF_6-0_Vol3_FT_2009-08-10-2.pdf</w:t>
        </w:r>
      </w:hyperlink>
    </w:p>
  </w:footnote>
  <w:footnote w:id="2">
    <w:p w:rsidR="00BF15A0" w:rsidRDefault="00BF15A0">
      <w:pPr>
        <w:pStyle w:val="FootnoteText"/>
      </w:pPr>
      <w:r>
        <w:rPr>
          <w:rStyle w:val="FootnoteReference"/>
        </w:rPr>
        <w:footnoteRef/>
      </w:r>
      <w:r>
        <w:t xml:space="preserve"> Refer to section 4.1</w:t>
      </w:r>
    </w:p>
  </w:footnote>
  <w:footnote w:id="3">
    <w:p w:rsidR="00BF15A0" w:rsidRDefault="00BF15A0">
      <w:pPr>
        <w:pStyle w:val="FootnoteText"/>
      </w:pPr>
      <w:r>
        <w:rPr>
          <w:rStyle w:val="FootnoteReference"/>
        </w:rPr>
        <w:footnoteRef/>
      </w:r>
      <w:r>
        <w:t xml:space="preserve"> </w:t>
      </w:r>
      <w:hyperlink r:id="rId2" w:history="1">
        <w:r w:rsidRPr="000A5E71">
          <w:rPr>
            <w:rStyle w:val="Hyperlink"/>
          </w:rPr>
          <w:t>http://www.hitsp.org/ConstructSet_Details.aspx?&amp;PrefixAlpha=4&amp;PrefixNumeric=80</w:t>
        </w:r>
      </w:hyperlink>
    </w:p>
    <w:p w:rsidR="00BF15A0" w:rsidRDefault="00BF15A0">
      <w:pPr>
        <w:pStyle w:val="FootnoteText"/>
      </w:pPr>
    </w:p>
  </w:footnote>
  <w:footnote w:id="4">
    <w:p w:rsidR="00BF15A0" w:rsidRDefault="00BF15A0">
      <w:pPr>
        <w:pStyle w:val="FootnoteText"/>
      </w:pPr>
      <w:r>
        <w:rPr>
          <w:rStyle w:val="FootnoteReference"/>
        </w:rPr>
        <w:footnoteRef/>
      </w:r>
      <w:r>
        <w:t xml:space="preserve"> </w:t>
      </w:r>
      <w:hyperlink r:id="rId3" w:history="1">
        <w:r w:rsidRPr="002E0595">
          <w:rPr>
            <w:rStyle w:val="Hyperlink"/>
          </w:rPr>
          <w:t>http://docs.oasis-open.org/security/saml/v2.0/saml-core-2.0-os.pdf</w:t>
        </w:r>
      </w:hyperlink>
    </w:p>
  </w:footnote>
  <w:footnote w:id="5">
    <w:p w:rsidR="00BF15A0" w:rsidRDefault="00BF15A0">
      <w:pPr>
        <w:pStyle w:val="FootnoteText"/>
      </w:pPr>
      <w:r>
        <w:rPr>
          <w:rStyle w:val="FootnoteReference"/>
        </w:rPr>
        <w:footnoteRef/>
      </w:r>
      <w:r>
        <w:t xml:space="preserve"> </w:t>
      </w:r>
      <w:hyperlink r:id="rId4" w:history="1">
        <w:r w:rsidRPr="008F63DF">
          <w:rPr>
            <w:rStyle w:val="Hyperlink"/>
          </w:rPr>
          <w:t>http://www.ihe.net/Technical_Framework/</w:t>
        </w:r>
      </w:hyperlink>
    </w:p>
    <w:p w:rsidR="00BF15A0" w:rsidRDefault="00BF15A0">
      <w:pPr>
        <w:pStyle w:val="FootnoteText"/>
      </w:pPr>
      <w:r>
        <w:t xml:space="preserve"> </w:t>
      </w:r>
      <w:hyperlink r:id="rId5" w:history="1">
        <w:r w:rsidRPr="008F63DF">
          <w:rPr>
            <w:rStyle w:val="Hyperlink"/>
          </w:rPr>
          <w:t>http://www.ihe.net/Technical_Framework/upload/IHE_ITI_TF_6-0_Vol3_FT_2009-08-10-2.pdf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7B7" w:rsidRDefault="007277B7" w:rsidP="005870DC">
    <w:pPr>
      <w:pStyle w:val="Header"/>
      <w:tabs>
        <w:tab w:val="clear" w:pos="8640"/>
        <w:tab w:val="right" w:pos="9000"/>
      </w:tabs>
      <w:jc w:val="center"/>
      <w:rPr>
        <w:rFonts w:ascii="Calisto MT" w:hAnsi="Calisto MT"/>
        <w:smallCaps/>
        <w:sz w:val="56"/>
      </w:rPr>
    </w:pPr>
    <w:r>
      <w:rPr>
        <w:rFonts w:ascii="Calisto MT" w:hAnsi="Calisto MT"/>
        <w:smallCaps/>
        <w:sz w:val="56"/>
      </w:rPr>
      <w:t>Social Security Administration</w:t>
    </w:r>
  </w:p>
  <w:p w:rsidR="007277B7" w:rsidRDefault="007277B7" w:rsidP="005870DC">
    <w:pPr>
      <w:pStyle w:val="Header"/>
      <w:tabs>
        <w:tab w:val="clear" w:pos="8640"/>
        <w:tab w:val="right" w:pos="9000"/>
      </w:tabs>
      <w:jc w:val="center"/>
      <w:rPr>
        <w:rFonts w:ascii="Calisto MT" w:hAnsi="Calisto MT"/>
        <w:smallCaps/>
        <w:sz w:val="56"/>
      </w:rPr>
    </w:pPr>
    <w:r>
      <w:rPr>
        <w:rFonts w:ascii="Calisto MT" w:hAnsi="Calisto MT"/>
        <w:smallCaps/>
        <w:sz w:val="56"/>
      </w:rPr>
      <w:t>Nationwide Health</w:t>
    </w:r>
  </w:p>
  <w:p w:rsidR="007277B7" w:rsidRDefault="007277B7" w:rsidP="005870DC">
    <w:pPr>
      <w:pStyle w:val="Header"/>
      <w:tabs>
        <w:tab w:val="clear" w:pos="8640"/>
        <w:tab w:val="right" w:pos="9000"/>
      </w:tabs>
      <w:jc w:val="center"/>
      <w:rPr>
        <w:rFonts w:ascii="Calisto MT" w:hAnsi="Calisto MT"/>
        <w:smallCaps/>
        <w:sz w:val="56"/>
      </w:rPr>
    </w:pPr>
    <w:r>
      <w:rPr>
        <w:rFonts w:ascii="Calisto MT" w:hAnsi="Calisto MT"/>
        <w:smallCaps/>
        <w:sz w:val="56"/>
      </w:rPr>
      <w:t>Information Network</w:t>
    </w:r>
  </w:p>
  <w:p w:rsidR="00BF15A0" w:rsidRDefault="00BF15A0" w:rsidP="005870DC">
    <w:pPr>
      <w:pStyle w:val="Header"/>
      <w:tabs>
        <w:tab w:val="clear" w:pos="8640"/>
        <w:tab w:val="right" w:pos="9000"/>
      </w:tabs>
      <w:jc w:val="center"/>
      <w:rPr>
        <w:rFonts w:ascii="Calisto MT" w:hAnsi="Calisto MT"/>
        <w:smallCaps/>
        <w:sz w:val="56"/>
      </w:rPr>
    </w:pPr>
    <w:r>
      <w:rPr>
        <w:rFonts w:ascii="Calisto MT" w:hAnsi="Calisto MT"/>
        <w:smallCaps/>
        <w:sz w:val="56"/>
      </w:rPr>
      <w:t>Interoperability Guide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5A0" w:rsidRDefault="00BF15A0" w:rsidP="007162EE">
    <w:pPr>
      <w:pStyle w:val="Header"/>
      <w:jc w:val="center"/>
      <w:rPr>
        <w:b/>
        <w:smallCaps/>
        <w:sz w:val="32"/>
      </w:rPr>
    </w:pPr>
    <w:r>
      <w:rPr>
        <w:b/>
        <w:smallCaps/>
        <w:sz w:val="32"/>
      </w:rPr>
      <w:t>Table of Contents</w:t>
    </w:r>
  </w:p>
  <w:p w:rsidR="00BF15A0" w:rsidRPr="007162EE" w:rsidRDefault="00BF15A0" w:rsidP="007162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5A0" w:rsidRPr="00B2280A" w:rsidRDefault="00BF15A0" w:rsidP="00967F15">
    <w:pPr>
      <w:pStyle w:val="Header"/>
      <w:tabs>
        <w:tab w:val="clear" w:pos="8640"/>
        <w:tab w:val="left" w:pos="6735"/>
      </w:tabs>
      <w:rPr>
        <w:b/>
        <w:smallCaps/>
        <w:sz w:val="20"/>
      </w:rPr>
    </w:pPr>
    <w:r>
      <w:rPr>
        <w:b/>
        <w:smallCaps/>
        <w:sz w:val="20"/>
      </w:rPr>
      <w:t xml:space="preserve">SSA </w:t>
    </w:r>
    <w:r w:rsidRPr="00C579BB">
      <w:rPr>
        <w:b/>
        <w:smallCaps/>
        <w:sz w:val="20"/>
      </w:rPr>
      <w:t>NHIN INTEROPERABILITY GUIDE</w:t>
    </w:r>
    <w:r>
      <w:rPr>
        <w:b/>
        <w:smallCaps/>
        <w:sz w:val="20"/>
      </w:rPr>
      <w:tab/>
    </w:r>
  </w:p>
  <w:p w:rsidR="00BF15A0" w:rsidRPr="009C62E7" w:rsidRDefault="00490DF8" w:rsidP="00105AF8">
    <w:pPr>
      <w:pStyle w:val="Header"/>
      <w:tabs>
        <w:tab w:val="clear" w:pos="8640"/>
        <w:tab w:val="right" w:pos="9360"/>
      </w:tabs>
      <w:rPr>
        <w:b/>
        <w:smallCaps/>
        <w:sz w:val="20"/>
      </w:rPr>
    </w:pPr>
    <w:r>
      <w:rPr>
        <w:b/>
        <w:smallCaps/>
        <w:noProof/>
        <w:sz w:val="20"/>
      </w:rPr>
      <w:pict>
        <v:line id="_x0000_s2209" style="position:absolute;flip:y;z-index:251657216" from="0,13.4pt" to="468pt,13.4pt" o:allowincell="f" strokeweight="1.5pt"/>
      </w:pict>
    </w:r>
  </w:p>
  <w:p w:rsidR="00BF15A0" w:rsidRDefault="00BF15A0">
    <w:pPr>
      <w:pStyle w:val="Header"/>
      <w:tabs>
        <w:tab w:val="clear" w:pos="8640"/>
        <w:tab w:val="right" w:pos="9360"/>
      </w:tabs>
      <w:rPr>
        <w:b/>
        <w:smallCaps/>
        <w:sz w:val="20"/>
      </w:rPr>
    </w:pPr>
    <w:r>
      <w:rPr>
        <w:b/>
        <w:smallCaps/>
        <w:sz w:val="20"/>
      </w:rPr>
      <w:tab/>
    </w:r>
    <w:r>
      <w:rPr>
        <w:b/>
        <w:smallCaps/>
        <w:sz w:val="20"/>
      </w:rPr>
      <w:tab/>
    </w:r>
    <w:r>
      <w:rPr>
        <w:b/>
        <w:smallCaps/>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AB8"/>
    <w:multiLevelType w:val="hybridMultilevel"/>
    <w:tmpl w:val="D18EB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72A04"/>
    <w:multiLevelType w:val="hybridMultilevel"/>
    <w:tmpl w:val="4D6A2FC0"/>
    <w:lvl w:ilvl="0" w:tplc="3C003572">
      <w:start w:val="50"/>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4121CF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5C14B8D"/>
    <w:multiLevelType w:val="hybridMultilevel"/>
    <w:tmpl w:val="5FDE3FD8"/>
    <w:lvl w:ilvl="0" w:tplc="8BB8A27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6E79C1"/>
    <w:multiLevelType w:val="hybridMultilevel"/>
    <w:tmpl w:val="486CDFDE"/>
    <w:lvl w:ilvl="0" w:tplc="1C6E2418">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D8A62D6"/>
    <w:multiLevelType w:val="hybridMultilevel"/>
    <w:tmpl w:val="0074C844"/>
    <w:lvl w:ilvl="0" w:tplc="9E18735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064084"/>
    <w:multiLevelType w:val="hybridMultilevel"/>
    <w:tmpl w:val="3D0071D2"/>
    <w:lvl w:ilvl="0" w:tplc="4C0AB3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197D73"/>
    <w:multiLevelType w:val="multilevel"/>
    <w:tmpl w:val="3BD6E200"/>
    <w:lvl w:ilvl="0">
      <w:start w:val="1"/>
      <w:numFmt w:val="decimal"/>
      <w:pStyle w:val="Heading1"/>
      <w:lvlText w:val="%1.0"/>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rPr>
        <w:color w:val="auto"/>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24410764"/>
    <w:multiLevelType w:val="hybridMultilevel"/>
    <w:tmpl w:val="9F1EE4B0"/>
    <w:lvl w:ilvl="0" w:tplc="04090001">
      <w:start w:val="1"/>
      <w:numFmt w:val="bullet"/>
      <w:lvlText w:val=""/>
      <w:lvlJc w:val="left"/>
      <w:pPr>
        <w:tabs>
          <w:tab w:val="num" w:pos="720"/>
        </w:tabs>
        <w:ind w:left="720" w:hanging="360"/>
      </w:pPr>
      <w:rPr>
        <w:rFonts w:ascii="Symbol" w:hAnsi="Symbol" w:hint="default"/>
      </w:rPr>
    </w:lvl>
    <w:lvl w:ilvl="1" w:tplc="EB7C95D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4317CB"/>
    <w:multiLevelType w:val="singleLevel"/>
    <w:tmpl w:val="C57E0108"/>
    <w:lvl w:ilvl="0">
      <w:start w:val="1"/>
      <w:numFmt w:val="bullet"/>
      <w:pStyle w:val="IndexHeading"/>
      <w:lvlText w:val=""/>
      <w:lvlJc w:val="left"/>
      <w:pPr>
        <w:tabs>
          <w:tab w:val="num" w:pos="360"/>
        </w:tabs>
        <w:ind w:left="360" w:hanging="360"/>
      </w:pPr>
      <w:rPr>
        <w:rFonts w:ascii="Symbol" w:hAnsi="Symbol" w:hint="default"/>
      </w:rPr>
    </w:lvl>
  </w:abstractNum>
  <w:abstractNum w:abstractNumId="10">
    <w:nsid w:val="26F825A4"/>
    <w:multiLevelType w:val="hybridMultilevel"/>
    <w:tmpl w:val="07B8864A"/>
    <w:lvl w:ilvl="0" w:tplc="6CB6E4D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9DF02A8"/>
    <w:multiLevelType w:val="singleLevel"/>
    <w:tmpl w:val="CBF02D5E"/>
    <w:lvl w:ilvl="0">
      <w:start w:val="1"/>
      <w:numFmt w:val="decimal"/>
      <w:pStyle w:val="ListBullet5"/>
      <w:lvlText w:val="%1."/>
      <w:lvlJc w:val="left"/>
      <w:pPr>
        <w:tabs>
          <w:tab w:val="num" w:pos="360"/>
        </w:tabs>
        <w:ind w:left="360" w:hanging="360"/>
      </w:pPr>
    </w:lvl>
  </w:abstractNum>
  <w:abstractNum w:abstractNumId="12">
    <w:nsid w:val="2C4F7DB5"/>
    <w:multiLevelType w:val="singleLevel"/>
    <w:tmpl w:val="D674D154"/>
    <w:lvl w:ilvl="0">
      <w:start w:val="1"/>
      <w:numFmt w:val="bullet"/>
      <w:pStyle w:val="BulletText"/>
      <w:lvlText w:val=""/>
      <w:lvlJc w:val="left"/>
      <w:pPr>
        <w:tabs>
          <w:tab w:val="num" w:pos="360"/>
        </w:tabs>
        <w:ind w:left="360" w:hanging="360"/>
      </w:pPr>
      <w:rPr>
        <w:rFonts w:ascii="Symbol" w:hAnsi="Symbol" w:hint="default"/>
      </w:rPr>
    </w:lvl>
  </w:abstractNum>
  <w:abstractNum w:abstractNumId="13">
    <w:nsid w:val="38972A58"/>
    <w:multiLevelType w:val="hybridMultilevel"/>
    <w:tmpl w:val="87E4C840"/>
    <w:lvl w:ilvl="0" w:tplc="20F2572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B92D06"/>
    <w:multiLevelType w:val="hybridMultilevel"/>
    <w:tmpl w:val="6390DF8C"/>
    <w:lvl w:ilvl="0" w:tplc="1C6E2418">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9CA4133"/>
    <w:multiLevelType w:val="hybridMultilevel"/>
    <w:tmpl w:val="C8446DB4"/>
    <w:lvl w:ilvl="0" w:tplc="D88E6B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751C45"/>
    <w:multiLevelType w:val="multilevel"/>
    <w:tmpl w:val="DC72A75A"/>
    <w:lvl w:ilvl="0">
      <w:start w:val="1"/>
      <w:numFmt w:val="decimal"/>
      <w:lvlText w:val="%1.0"/>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D5632D3"/>
    <w:multiLevelType w:val="hybridMultilevel"/>
    <w:tmpl w:val="29866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036599"/>
    <w:multiLevelType w:val="hybridMultilevel"/>
    <w:tmpl w:val="2466A73A"/>
    <w:lvl w:ilvl="0" w:tplc="3C003572">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A084B"/>
    <w:multiLevelType w:val="singleLevel"/>
    <w:tmpl w:val="9FE0C5C6"/>
    <w:lvl w:ilvl="0">
      <w:start w:val="1"/>
      <w:numFmt w:val="bullet"/>
      <w:pStyle w:val="ListBullet"/>
      <w:lvlText w:val=""/>
      <w:lvlJc w:val="left"/>
      <w:pPr>
        <w:tabs>
          <w:tab w:val="num" w:pos="360"/>
        </w:tabs>
        <w:ind w:left="360" w:hanging="360"/>
      </w:pPr>
      <w:rPr>
        <w:rFonts w:ascii="Symbol" w:hAnsi="Symbol" w:hint="default"/>
      </w:rPr>
    </w:lvl>
  </w:abstractNum>
  <w:abstractNum w:abstractNumId="20">
    <w:nsid w:val="54F872F9"/>
    <w:multiLevelType w:val="hybridMultilevel"/>
    <w:tmpl w:val="44F27B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3C2F93"/>
    <w:multiLevelType w:val="hybridMultilevel"/>
    <w:tmpl w:val="C96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F26BA"/>
    <w:multiLevelType w:val="hybridMultilevel"/>
    <w:tmpl w:val="6DACFF92"/>
    <w:lvl w:ilvl="0" w:tplc="9E18735C">
      <w:start w:val="34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684457"/>
    <w:multiLevelType w:val="hybridMultilevel"/>
    <w:tmpl w:val="7C5E8660"/>
    <w:lvl w:ilvl="0" w:tplc="B56A5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752D77"/>
    <w:multiLevelType w:val="hybridMultilevel"/>
    <w:tmpl w:val="D94E485A"/>
    <w:lvl w:ilvl="0" w:tplc="04090011">
      <w:start w:val="1"/>
      <w:numFmt w:val="decimal"/>
      <w:lvlText w:val="%1)"/>
      <w:lvlJc w:val="left"/>
      <w:pPr>
        <w:tabs>
          <w:tab w:val="num" w:pos="720"/>
        </w:tabs>
        <w:ind w:left="720" w:hanging="360"/>
      </w:pPr>
      <w:rPr>
        <w:rFonts w:hint="default"/>
      </w:rPr>
    </w:lvl>
    <w:lvl w:ilvl="1" w:tplc="16F2B108">
      <w:start w:val="1"/>
      <w:numFmt w:val="bullet"/>
      <w:lvlText w:val="o"/>
      <w:lvlJc w:val="left"/>
      <w:pPr>
        <w:tabs>
          <w:tab w:val="num" w:pos="1440"/>
        </w:tabs>
        <w:ind w:left="1440" w:hanging="360"/>
      </w:pPr>
      <w:rPr>
        <w:rFonts w:ascii="Courier New" w:hAnsi="Courier New"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9D179D"/>
    <w:multiLevelType w:val="hybridMultilevel"/>
    <w:tmpl w:val="094C1ECC"/>
    <w:lvl w:ilvl="0" w:tplc="1C6E2418">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3F0137"/>
    <w:multiLevelType w:val="hybridMultilevel"/>
    <w:tmpl w:val="9A8A0F68"/>
    <w:lvl w:ilvl="0" w:tplc="BB98489A">
      <w:start w:val="34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4878BC"/>
    <w:multiLevelType w:val="hybridMultilevel"/>
    <w:tmpl w:val="7C24F02A"/>
    <w:lvl w:ilvl="0" w:tplc="9E1873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1"/>
  </w:num>
  <w:num w:numId="4">
    <w:abstractNumId w:val="7"/>
  </w:num>
  <w:num w:numId="5">
    <w:abstractNumId w:val="12"/>
  </w:num>
  <w:num w:numId="6">
    <w:abstractNumId w:val="19"/>
  </w:num>
  <w:num w:numId="7">
    <w:abstractNumId w:val="8"/>
  </w:num>
  <w:num w:numId="8">
    <w:abstractNumId w:val="17"/>
  </w:num>
  <w:num w:numId="9">
    <w:abstractNumId w:val="0"/>
  </w:num>
  <w:num w:numId="10">
    <w:abstractNumId w:val="1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25"/>
  </w:num>
  <w:num w:numId="16">
    <w:abstractNumId w:val="6"/>
  </w:num>
  <w:num w:numId="17">
    <w:abstractNumId w:val="10"/>
  </w:num>
  <w:num w:numId="18">
    <w:abstractNumId w:val="16"/>
  </w:num>
  <w:num w:numId="19">
    <w:abstractNumId w:val="2"/>
  </w:num>
  <w:num w:numId="20">
    <w:abstractNumId w:val="26"/>
  </w:num>
  <w:num w:numId="21">
    <w:abstractNumId w:val="20"/>
  </w:num>
  <w:num w:numId="22">
    <w:abstractNumId w:val="22"/>
  </w:num>
  <w:num w:numId="23">
    <w:abstractNumId w:val="24"/>
  </w:num>
  <w:num w:numId="24">
    <w:abstractNumId w:val="5"/>
  </w:num>
  <w:num w:numId="25">
    <w:abstractNumId w:val="27"/>
  </w:num>
  <w:num w:numId="26">
    <w:abstractNumId w:val="18"/>
  </w:num>
  <w:num w:numId="27">
    <w:abstractNumId w:val="23"/>
  </w:num>
  <w:num w:numId="28">
    <w:abstractNumId w:val="1"/>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2237"/>
    <o:shapelayout v:ext="edit">
      <o:idmap v:ext="edit" data="2"/>
    </o:shapelayout>
  </w:hdrShapeDefaults>
  <w:footnotePr>
    <w:footnote w:id="-1"/>
    <w:footnote w:id="0"/>
  </w:footnotePr>
  <w:endnotePr>
    <w:endnote w:id="-1"/>
    <w:endnote w:id="0"/>
  </w:endnotePr>
  <w:compat/>
  <w:rsids>
    <w:rsidRoot w:val="00E9478D"/>
    <w:rsid w:val="0000013C"/>
    <w:rsid w:val="000003FA"/>
    <w:rsid w:val="000006D9"/>
    <w:rsid w:val="00000D1B"/>
    <w:rsid w:val="00001298"/>
    <w:rsid w:val="00001473"/>
    <w:rsid w:val="00001545"/>
    <w:rsid w:val="000016A5"/>
    <w:rsid w:val="000028E2"/>
    <w:rsid w:val="00002EA6"/>
    <w:rsid w:val="000034B1"/>
    <w:rsid w:val="00003936"/>
    <w:rsid w:val="000051B3"/>
    <w:rsid w:val="00005347"/>
    <w:rsid w:val="000058D3"/>
    <w:rsid w:val="0000682B"/>
    <w:rsid w:val="0000703C"/>
    <w:rsid w:val="00007449"/>
    <w:rsid w:val="00010611"/>
    <w:rsid w:val="00010B72"/>
    <w:rsid w:val="00010E41"/>
    <w:rsid w:val="00011097"/>
    <w:rsid w:val="00011BF0"/>
    <w:rsid w:val="00011CE7"/>
    <w:rsid w:val="000122FD"/>
    <w:rsid w:val="00012A06"/>
    <w:rsid w:val="00012F0B"/>
    <w:rsid w:val="00012FF0"/>
    <w:rsid w:val="000133AB"/>
    <w:rsid w:val="00013943"/>
    <w:rsid w:val="000142CC"/>
    <w:rsid w:val="00014DDC"/>
    <w:rsid w:val="00015504"/>
    <w:rsid w:val="00015D98"/>
    <w:rsid w:val="000161B7"/>
    <w:rsid w:val="0001692A"/>
    <w:rsid w:val="00016FCE"/>
    <w:rsid w:val="00017693"/>
    <w:rsid w:val="00020585"/>
    <w:rsid w:val="00020794"/>
    <w:rsid w:val="00020F86"/>
    <w:rsid w:val="000213CB"/>
    <w:rsid w:val="000217A1"/>
    <w:rsid w:val="00021BF3"/>
    <w:rsid w:val="0002345E"/>
    <w:rsid w:val="0002494F"/>
    <w:rsid w:val="00024A2E"/>
    <w:rsid w:val="00024D5E"/>
    <w:rsid w:val="00025C52"/>
    <w:rsid w:val="00025F7D"/>
    <w:rsid w:val="0002602D"/>
    <w:rsid w:val="00026452"/>
    <w:rsid w:val="00026521"/>
    <w:rsid w:val="00026BC1"/>
    <w:rsid w:val="00026C4E"/>
    <w:rsid w:val="00026E23"/>
    <w:rsid w:val="00027391"/>
    <w:rsid w:val="000277C5"/>
    <w:rsid w:val="0003072D"/>
    <w:rsid w:val="00030B6F"/>
    <w:rsid w:val="00030F72"/>
    <w:rsid w:val="00030FAF"/>
    <w:rsid w:val="00031A5F"/>
    <w:rsid w:val="000330F5"/>
    <w:rsid w:val="0003395E"/>
    <w:rsid w:val="00034A37"/>
    <w:rsid w:val="00034F55"/>
    <w:rsid w:val="00035054"/>
    <w:rsid w:val="000365EC"/>
    <w:rsid w:val="00036BAB"/>
    <w:rsid w:val="00037DFA"/>
    <w:rsid w:val="0004011C"/>
    <w:rsid w:val="00041FCD"/>
    <w:rsid w:val="00041FE0"/>
    <w:rsid w:val="000421D5"/>
    <w:rsid w:val="0004290E"/>
    <w:rsid w:val="000434B3"/>
    <w:rsid w:val="00043EAF"/>
    <w:rsid w:val="0004482A"/>
    <w:rsid w:val="0004489F"/>
    <w:rsid w:val="00046927"/>
    <w:rsid w:val="00047746"/>
    <w:rsid w:val="00047750"/>
    <w:rsid w:val="00047E45"/>
    <w:rsid w:val="0005112B"/>
    <w:rsid w:val="0005184C"/>
    <w:rsid w:val="00051AA4"/>
    <w:rsid w:val="0005203B"/>
    <w:rsid w:val="000521A6"/>
    <w:rsid w:val="00052E97"/>
    <w:rsid w:val="00053945"/>
    <w:rsid w:val="000539AB"/>
    <w:rsid w:val="000539C9"/>
    <w:rsid w:val="00053BB7"/>
    <w:rsid w:val="00053C6D"/>
    <w:rsid w:val="00054D3F"/>
    <w:rsid w:val="000550E9"/>
    <w:rsid w:val="000560A6"/>
    <w:rsid w:val="000569C8"/>
    <w:rsid w:val="00057201"/>
    <w:rsid w:val="00057C5B"/>
    <w:rsid w:val="000607A0"/>
    <w:rsid w:val="0006095B"/>
    <w:rsid w:val="00060C07"/>
    <w:rsid w:val="00061476"/>
    <w:rsid w:val="00062233"/>
    <w:rsid w:val="00062912"/>
    <w:rsid w:val="00062FDF"/>
    <w:rsid w:val="0006406F"/>
    <w:rsid w:val="0006414E"/>
    <w:rsid w:val="00064C66"/>
    <w:rsid w:val="00064F0D"/>
    <w:rsid w:val="000651C3"/>
    <w:rsid w:val="00065B3A"/>
    <w:rsid w:val="00066055"/>
    <w:rsid w:val="0006642A"/>
    <w:rsid w:val="00066B8F"/>
    <w:rsid w:val="00067C07"/>
    <w:rsid w:val="000702E2"/>
    <w:rsid w:val="000703EA"/>
    <w:rsid w:val="00070D8A"/>
    <w:rsid w:val="000710CB"/>
    <w:rsid w:val="0007184F"/>
    <w:rsid w:val="00071879"/>
    <w:rsid w:val="00071A4A"/>
    <w:rsid w:val="000724E1"/>
    <w:rsid w:val="0007276D"/>
    <w:rsid w:val="00072A76"/>
    <w:rsid w:val="00073CB6"/>
    <w:rsid w:val="00073D4B"/>
    <w:rsid w:val="00075D57"/>
    <w:rsid w:val="00076BC1"/>
    <w:rsid w:val="00077144"/>
    <w:rsid w:val="0007715B"/>
    <w:rsid w:val="0007797E"/>
    <w:rsid w:val="00077A48"/>
    <w:rsid w:val="00081C2E"/>
    <w:rsid w:val="00082D19"/>
    <w:rsid w:val="000831CB"/>
    <w:rsid w:val="00084B94"/>
    <w:rsid w:val="0008529C"/>
    <w:rsid w:val="00085353"/>
    <w:rsid w:val="00086119"/>
    <w:rsid w:val="0008621F"/>
    <w:rsid w:val="0008655B"/>
    <w:rsid w:val="00086A54"/>
    <w:rsid w:val="000874BE"/>
    <w:rsid w:val="00087580"/>
    <w:rsid w:val="0009004A"/>
    <w:rsid w:val="00090129"/>
    <w:rsid w:val="000911A1"/>
    <w:rsid w:val="00092219"/>
    <w:rsid w:val="00092563"/>
    <w:rsid w:val="00093965"/>
    <w:rsid w:val="000952ED"/>
    <w:rsid w:val="00095E57"/>
    <w:rsid w:val="00096462"/>
    <w:rsid w:val="00096509"/>
    <w:rsid w:val="00096FEE"/>
    <w:rsid w:val="000A0443"/>
    <w:rsid w:val="000A092E"/>
    <w:rsid w:val="000A103A"/>
    <w:rsid w:val="000A24CB"/>
    <w:rsid w:val="000A31FC"/>
    <w:rsid w:val="000A320D"/>
    <w:rsid w:val="000A390B"/>
    <w:rsid w:val="000A3AB7"/>
    <w:rsid w:val="000A5024"/>
    <w:rsid w:val="000A507B"/>
    <w:rsid w:val="000A5DB1"/>
    <w:rsid w:val="000A5DB5"/>
    <w:rsid w:val="000A5E71"/>
    <w:rsid w:val="000A62B3"/>
    <w:rsid w:val="000A6A94"/>
    <w:rsid w:val="000A6D02"/>
    <w:rsid w:val="000A7E22"/>
    <w:rsid w:val="000B0172"/>
    <w:rsid w:val="000B0417"/>
    <w:rsid w:val="000B0864"/>
    <w:rsid w:val="000B1398"/>
    <w:rsid w:val="000B1C9C"/>
    <w:rsid w:val="000B2AE9"/>
    <w:rsid w:val="000B2E26"/>
    <w:rsid w:val="000B3220"/>
    <w:rsid w:val="000B33F2"/>
    <w:rsid w:val="000B3E59"/>
    <w:rsid w:val="000B4591"/>
    <w:rsid w:val="000B463B"/>
    <w:rsid w:val="000B47C4"/>
    <w:rsid w:val="000B4920"/>
    <w:rsid w:val="000B4EB4"/>
    <w:rsid w:val="000B5A25"/>
    <w:rsid w:val="000B7120"/>
    <w:rsid w:val="000B7979"/>
    <w:rsid w:val="000C06A2"/>
    <w:rsid w:val="000C0A35"/>
    <w:rsid w:val="000C0FEE"/>
    <w:rsid w:val="000C1064"/>
    <w:rsid w:val="000C1AF1"/>
    <w:rsid w:val="000C1BFE"/>
    <w:rsid w:val="000C21BE"/>
    <w:rsid w:val="000C3339"/>
    <w:rsid w:val="000C36DE"/>
    <w:rsid w:val="000C379C"/>
    <w:rsid w:val="000C394B"/>
    <w:rsid w:val="000C5726"/>
    <w:rsid w:val="000C572B"/>
    <w:rsid w:val="000C5992"/>
    <w:rsid w:val="000C5D77"/>
    <w:rsid w:val="000C6705"/>
    <w:rsid w:val="000C67DE"/>
    <w:rsid w:val="000C7EC0"/>
    <w:rsid w:val="000D0A58"/>
    <w:rsid w:val="000D14EE"/>
    <w:rsid w:val="000D1FB8"/>
    <w:rsid w:val="000D23EE"/>
    <w:rsid w:val="000D2798"/>
    <w:rsid w:val="000D2952"/>
    <w:rsid w:val="000D296E"/>
    <w:rsid w:val="000D336D"/>
    <w:rsid w:val="000D40F8"/>
    <w:rsid w:val="000D568A"/>
    <w:rsid w:val="000D5B91"/>
    <w:rsid w:val="000D622E"/>
    <w:rsid w:val="000D625B"/>
    <w:rsid w:val="000D642C"/>
    <w:rsid w:val="000D690E"/>
    <w:rsid w:val="000D6A84"/>
    <w:rsid w:val="000D6E34"/>
    <w:rsid w:val="000D7233"/>
    <w:rsid w:val="000D736D"/>
    <w:rsid w:val="000E02D3"/>
    <w:rsid w:val="000E108E"/>
    <w:rsid w:val="000E14D5"/>
    <w:rsid w:val="000E18C9"/>
    <w:rsid w:val="000E1BAC"/>
    <w:rsid w:val="000E2185"/>
    <w:rsid w:val="000E2944"/>
    <w:rsid w:val="000E2B4C"/>
    <w:rsid w:val="000E3881"/>
    <w:rsid w:val="000E3B50"/>
    <w:rsid w:val="000E4421"/>
    <w:rsid w:val="000E485D"/>
    <w:rsid w:val="000E552D"/>
    <w:rsid w:val="000E5C17"/>
    <w:rsid w:val="000E6525"/>
    <w:rsid w:val="000E6CC5"/>
    <w:rsid w:val="000E6D44"/>
    <w:rsid w:val="000E73C7"/>
    <w:rsid w:val="000E77A3"/>
    <w:rsid w:val="000E7A50"/>
    <w:rsid w:val="000E7AF6"/>
    <w:rsid w:val="000F074E"/>
    <w:rsid w:val="000F17F6"/>
    <w:rsid w:val="000F306E"/>
    <w:rsid w:val="000F3133"/>
    <w:rsid w:val="000F33F5"/>
    <w:rsid w:val="000F3ADF"/>
    <w:rsid w:val="000F3EE9"/>
    <w:rsid w:val="000F4E62"/>
    <w:rsid w:val="000F4EB0"/>
    <w:rsid w:val="000F5242"/>
    <w:rsid w:val="000F5327"/>
    <w:rsid w:val="000F6164"/>
    <w:rsid w:val="000F7152"/>
    <w:rsid w:val="00100476"/>
    <w:rsid w:val="00100EB8"/>
    <w:rsid w:val="00101A28"/>
    <w:rsid w:val="00101A5D"/>
    <w:rsid w:val="001020B7"/>
    <w:rsid w:val="00103816"/>
    <w:rsid w:val="00103AB3"/>
    <w:rsid w:val="00103EDE"/>
    <w:rsid w:val="00104723"/>
    <w:rsid w:val="00105AF8"/>
    <w:rsid w:val="00105E20"/>
    <w:rsid w:val="00106538"/>
    <w:rsid w:val="0010686A"/>
    <w:rsid w:val="001070FD"/>
    <w:rsid w:val="00107DF7"/>
    <w:rsid w:val="00110213"/>
    <w:rsid w:val="00111C38"/>
    <w:rsid w:val="00111CF4"/>
    <w:rsid w:val="00112001"/>
    <w:rsid w:val="00113246"/>
    <w:rsid w:val="0011328C"/>
    <w:rsid w:val="001133DE"/>
    <w:rsid w:val="00113507"/>
    <w:rsid w:val="0011383E"/>
    <w:rsid w:val="00113B6C"/>
    <w:rsid w:val="00113B6D"/>
    <w:rsid w:val="001147C9"/>
    <w:rsid w:val="00114E48"/>
    <w:rsid w:val="0011528D"/>
    <w:rsid w:val="00115318"/>
    <w:rsid w:val="00115527"/>
    <w:rsid w:val="00116695"/>
    <w:rsid w:val="001172DE"/>
    <w:rsid w:val="001175D6"/>
    <w:rsid w:val="00117613"/>
    <w:rsid w:val="00117969"/>
    <w:rsid w:val="00120607"/>
    <w:rsid w:val="001213B8"/>
    <w:rsid w:val="0012159B"/>
    <w:rsid w:val="001215A1"/>
    <w:rsid w:val="00123195"/>
    <w:rsid w:val="00123227"/>
    <w:rsid w:val="00123C83"/>
    <w:rsid w:val="00123F6C"/>
    <w:rsid w:val="00124A9E"/>
    <w:rsid w:val="00125641"/>
    <w:rsid w:val="00125E80"/>
    <w:rsid w:val="0012684C"/>
    <w:rsid w:val="00127401"/>
    <w:rsid w:val="00127A02"/>
    <w:rsid w:val="00130118"/>
    <w:rsid w:val="00132A94"/>
    <w:rsid w:val="00132F5A"/>
    <w:rsid w:val="001335EF"/>
    <w:rsid w:val="00133610"/>
    <w:rsid w:val="0013368D"/>
    <w:rsid w:val="001342D3"/>
    <w:rsid w:val="001345AE"/>
    <w:rsid w:val="00134BAE"/>
    <w:rsid w:val="00135521"/>
    <w:rsid w:val="00135D60"/>
    <w:rsid w:val="00136648"/>
    <w:rsid w:val="00137D2B"/>
    <w:rsid w:val="001401DD"/>
    <w:rsid w:val="00140E80"/>
    <w:rsid w:val="00140F74"/>
    <w:rsid w:val="00141CAB"/>
    <w:rsid w:val="00141E1E"/>
    <w:rsid w:val="00143371"/>
    <w:rsid w:val="00143B53"/>
    <w:rsid w:val="00144136"/>
    <w:rsid w:val="00144328"/>
    <w:rsid w:val="001446AF"/>
    <w:rsid w:val="001448C8"/>
    <w:rsid w:val="00144AC6"/>
    <w:rsid w:val="00145031"/>
    <w:rsid w:val="001452D1"/>
    <w:rsid w:val="00145499"/>
    <w:rsid w:val="001455B8"/>
    <w:rsid w:val="00145616"/>
    <w:rsid w:val="00145CF7"/>
    <w:rsid w:val="00145F28"/>
    <w:rsid w:val="00146ABB"/>
    <w:rsid w:val="00146BC7"/>
    <w:rsid w:val="0015052D"/>
    <w:rsid w:val="00150BA8"/>
    <w:rsid w:val="0015139B"/>
    <w:rsid w:val="0015147D"/>
    <w:rsid w:val="00151EC2"/>
    <w:rsid w:val="0015291C"/>
    <w:rsid w:val="001529AB"/>
    <w:rsid w:val="001533CE"/>
    <w:rsid w:val="00153795"/>
    <w:rsid w:val="001567D2"/>
    <w:rsid w:val="00156F6F"/>
    <w:rsid w:val="001574CB"/>
    <w:rsid w:val="00157660"/>
    <w:rsid w:val="001579B1"/>
    <w:rsid w:val="00157B75"/>
    <w:rsid w:val="001612F1"/>
    <w:rsid w:val="00161CB1"/>
    <w:rsid w:val="00162899"/>
    <w:rsid w:val="00162B19"/>
    <w:rsid w:val="00162FE5"/>
    <w:rsid w:val="001631AC"/>
    <w:rsid w:val="001634CF"/>
    <w:rsid w:val="001648F6"/>
    <w:rsid w:val="00164924"/>
    <w:rsid w:val="001652DD"/>
    <w:rsid w:val="001661D2"/>
    <w:rsid w:val="00167201"/>
    <w:rsid w:val="001674AF"/>
    <w:rsid w:val="00167938"/>
    <w:rsid w:val="00167A3F"/>
    <w:rsid w:val="00170DB4"/>
    <w:rsid w:val="00170DEB"/>
    <w:rsid w:val="00171189"/>
    <w:rsid w:val="00171648"/>
    <w:rsid w:val="0017183F"/>
    <w:rsid w:val="00171AA4"/>
    <w:rsid w:val="00171B75"/>
    <w:rsid w:val="0017236D"/>
    <w:rsid w:val="00172881"/>
    <w:rsid w:val="00172D08"/>
    <w:rsid w:val="001731B9"/>
    <w:rsid w:val="001735C9"/>
    <w:rsid w:val="0017368A"/>
    <w:rsid w:val="0017375D"/>
    <w:rsid w:val="0017432A"/>
    <w:rsid w:val="0017495A"/>
    <w:rsid w:val="00175878"/>
    <w:rsid w:val="00175F94"/>
    <w:rsid w:val="0017658F"/>
    <w:rsid w:val="001769EF"/>
    <w:rsid w:val="00177286"/>
    <w:rsid w:val="00177769"/>
    <w:rsid w:val="00177CCF"/>
    <w:rsid w:val="00180273"/>
    <w:rsid w:val="00180449"/>
    <w:rsid w:val="0018079B"/>
    <w:rsid w:val="00180AA1"/>
    <w:rsid w:val="00183F6C"/>
    <w:rsid w:val="00184069"/>
    <w:rsid w:val="00185C61"/>
    <w:rsid w:val="00186BB7"/>
    <w:rsid w:val="00186F96"/>
    <w:rsid w:val="00187FEE"/>
    <w:rsid w:val="00190505"/>
    <w:rsid w:val="001906CB"/>
    <w:rsid w:val="00190953"/>
    <w:rsid w:val="0019122C"/>
    <w:rsid w:val="001915E2"/>
    <w:rsid w:val="0019244B"/>
    <w:rsid w:val="00192548"/>
    <w:rsid w:val="00192731"/>
    <w:rsid w:val="0019280C"/>
    <w:rsid w:val="0019312E"/>
    <w:rsid w:val="00193313"/>
    <w:rsid w:val="00194307"/>
    <w:rsid w:val="00194519"/>
    <w:rsid w:val="001945A6"/>
    <w:rsid w:val="00194D41"/>
    <w:rsid w:val="00195389"/>
    <w:rsid w:val="00197AAB"/>
    <w:rsid w:val="00197CA2"/>
    <w:rsid w:val="001A0661"/>
    <w:rsid w:val="001A10D8"/>
    <w:rsid w:val="001A396C"/>
    <w:rsid w:val="001A42FE"/>
    <w:rsid w:val="001A46CC"/>
    <w:rsid w:val="001A49D2"/>
    <w:rsid w:val="001A6341"/>
    <w:rsid w:val="001A6626"/>
    <w:rsid w:val="001A6F90"/>
    <w:rsid w:val="001B060F"/>
    <w:rsid w:val="001B093C"/>
    <w:rsid w:val="001B0CAE"/>
    <w:rsid w:val="001B13CA"/>
    <w:rsid w:val="001B19DA"/>
    <w:rsid w:val="001B2CF0"/>
    <w:rsid w:val="001B38F7"/>
    <w:rsid w:val="001B3BF8"/>
    <w:rsid w:val="001B3CB8"/>
    <w:rsid w:val="001B4997"/>
    <w:rsid w:val="001B5490"/>
    <w:rsid w:val="001B7534"/>
    <w:rsid w:val="001B7637"/>
    <w:rsid w:val="001B7778"/>
    <w:rsid w:val="001B77F3"/>
    <w:rsid w:val="001C02D1"/>
    <w:rsid w:val="001C0354"/>
    <w:rsid w:val="001C102F"/>
    <w:rsid w:val="001C1AAE"/>
    <w:rsid w:val="001C2D65"/>
    <w:rsid w:val="001C336A"/>
    <w:rsid w:val="001C3A18"/>
    <w:rsid w:val="001C3A3A"/>
    <w:rsid w:val="001C407C"/>
    <w:rsid w:val="001C64AC"/>
    <w:rsid w:val="001C6E8C"/>
    <w:rsid w:val="001C7060"/>
    <w:rsid w:val="001C77CE"/>
    <w:rsid w:val="001D0126"/>
    <w:rsid w:val="001D0132"/>
    <w:rsid w:val="001D03D0"/>
    <w:rsid w:val="001D0C48"/>
    <w:rsid w:val="001D0D4E"/>
    <w:rsid w:val="001D0EBF"/>
    <w:rsid w:val="001D1B09"/>
    <w:rsid w:val="001D1E3A"/>
    <w:rsid w:val="001D29FB"/>
    <w:rsid w:val="001D3D72"/>
    <w:rsid w:val="001D5896"/>
    <w:rsid w:val="001D5FD7"/>
    <w:rsid w:val="001D6791"/>
    <w:rsid w:val="001D67A3"/>
    <w:rsid w:val="001D67DC"/>
    <w:rsid w:val="001D6BCE"/>
    <w:rsid w:val="001E00AA"/>
    <w:rsid w:val="001E128A"/>
    <w:rsid w:val="001E1711"/>
    <w:rsid w:val="001E187F"/>
    <w:rsid w:val="001E219A"/>
    <w:rsid w:val="001E2570"/>
    <w:rsid w:val="001E2DFA"/>
    <w:rsid w:val="001E3E68"/>
    <w:rsid w:val="001E4782"/>
    <w:rsid w:val="001E48A1"/>
    <w:rsid w:val="001E4A84"/>
    <w:rsid w:val="001E5ABE"/>
    <w:rsid w:val="001E5B79"/>
    <w:rsid w:val="001E6A9B"/>
    <w:rsid w:val="001E6AE9"/>
    <w:rsid w:val="001E7212"/>
    <w:rsid w:val="001E7428"/>
    <w:rsid w:val="001E7611"/>
    <w:rsid w:val="001F1113"/>
    <w:rsid w:val="001F1AF3"/>
    <w:rsid w:val="001F2144"/>
    <w:rsid w:val="001F2195"/>
    <w:rsid w:val="001F41DD"/>
    <w:rsid w:val="001F4571"/>
    <w:rsid w:val="001F514F"/>
    <w:rsid w:val="001F54F6"/>
    <w:rsid w:val="001F64BD"/>
    <w:rsid w:val="001F66CA"/>
    <w:rsid w:val="001F6D82"/>
    <w:rsid w:val="001F71F6"/>
    <w:rsid w:val="001F75A8"/>
    <w:rsid w:val="001F79FD"/>
    <w:rsid w:val="0020050F"/>
    <w:rsid w:val="0020135D"/>
    <w:rsid w:val="002022FC"/>
    <w:rsid w:val="00203586"/>
    <w:rsid w:val="0020504C"/>
    <w:rsid w:val="002058DB"/>
    <w:rsid w:val="00205D52"/>
    <w:rsid w:val="00205EF9"/>
    <w:rsid w:val="0020612D"/>
    <w:rsid w:val="00206212"/>
    <w:rsid w:val="0020689B"/>
    <w:rsid w:val="00207737"/>
    <w:rsid w:val="002108C9"/>
    <w:rsid w:val="002132BB"/>
    <w:rsid w:val="00213B06"/>
    <w:rsid w:val="00213F48"/>
    <w:rsid w:val="00214522"/>
    <w:rsid w:val="00214A21"/>
    <w:rsid w:val="0021575E"/>
    <w:rsid w:val="0021591D"/>
    <w:rsid w:val="00215E0B"/>
    <w:rsid w:val="00215EAC"/>
    <w:rsid w:val="00216D87"/>
    <w:rsid w:val="00216DAD"/>
    <w:rsid w:val="00217A4C"/>
    <w:rsid w:val="00217FC2"/>
    <w:rsid w:val="00221D21"/>
    <w:rsid w:val="00221DD0"/>
    <w:rsid w:val="002226BF"/>
    <w:rsid w:val="00222C58"/>
    <w:rsid w:val="002231C3"/>
    <w:rsid w:val="00223D66"/>
    <w:rsid w:val="002240D8"/>
    <w:rsid w:val="002241ED"/>
    <w:rsid w:val="0022561D"/>
    <w:rsid w:val="00225856"/>
    <w:rsid w:val="002276A0"/>
    <w:rsid w:val="002302BB"/>
    <w:rsid w:val="0023081C"/>
    <w:rsid w:val="00230862"/>
    <w:rsid w:val="0023146F"/>
    <w:rsid w:val="002316F2"/>
    <w:rsid w:val="00231BEE"/>
    <w:rsid w:val="002322CB"/>
    <w:rsid w:val="002323AD"/>
    <w:rsid w:val="00232DC4"/>
    <w:rsid w:val="00232EF7"/>
    <w:rsid w:val="002339C7"/>
    <w:rsid w:val="00233ECD"/>
    <w:rsid w:val="00234649"/>
    <w:rsid w:val="00234900"/>
    <w:rsid w:val="00234F20"/>
    <w:rsid w:val="0023503B"/>
    <w:rsid w:val="00235412"/>
    <w:rsid w:val="002354F2"/>
    <w:rsid w:val="00235524"/>
    <w:rsid w:val="00235559"/>
    <w:rsid w:val="0023590F"/>
    <w:rsid w:val="00236E61"/>
    <w:rsid w:val="00237519"/>
    <w:rsid w:val="00237601"/>
    <w:rsid w:val="002379FA"/>
    <w:rsid w:val="00240329"/>
    <w:rsid w:val="0024058C"/>
    <w:rsid w:val="00240F41"/>
    <w:rsid w:val="00241636"/>
    <w:rsid w:val="00241E27"/>
    <w:rsid w:val="00243465"/>
    <w:rsid w:val="002436AE"/>
    <w:rsid w:val="002437E3"/>
    <w:rsid w:val="00244BF1"/>
    <w:rsid w:val="00245294"/>
    <w:rsid w:val="00245332"/>
    <w:rsid w:val="002455D8"/>
    <w:rsid w:val="00245DAD"/>
    <w:rsid w:val="00245EE3"/>
    <w:rsid w:val="00246C2C"/>
    <w:rsid w:val="00246CBD"/>
    <w:rsid w:val="00247D56"/>
    <w:rsid w:val="00247EB5"/>
    <w:rsid w:val="00250B3B"/>
    <w:rsid w:val="00250E54"/>
    <w:rsid w:val="0025220F"/>
    <w:rsid w:val="0025232F"/>
    <w:rsid w:val="00252E49"/>
    <w:rsid w:val="00253284"/>
    <w:rsid w:val="002533C8"/>
    <w:rsid w:val="00253E24"/>
    <w:rsid w:val="0025476A"/>
    <w:rsid w:val="00255B70"/>
    <w:rsid w:val="00255CD2"/>
    <w:rsid w:val="002560FB"/>
    <w:rsid w:val="00256390"/>
    <w:rsid w:val="00256D98"/>
    <w:rsid w:val="00257B16"/>
    <w:rsid w:val="00260565"/>
    <w:rsid w:val="00260E1C"/>
    <w:rsid w:val="002612D5"/>
    <w:rsid w:val="002628E8"/>
    <w:rsid w:val="002638B1"/>
    <w:rsid w:val="00263F2C"/>
    <w:rsid w:val="00264CCD"/>
    <w:rsid w:val="00264E56"/>
    <w:rsid w:val="00265577"/>
    <w:rsid w:val="002660BC"/>
    <w:rsid w:val="0026644F"/>
    <w:rsid w:val="002667F5"/>
    <w:rsid w:val="00271B4B"/>
    <w:rsid w:val="00271DE0"/>
    <w:rsid w:val="00272656"/>
    <w:rsid w:val="00272736"/>
    <w:rsid w:val="002728D1"/>
    <w:rsid w:val="00272EC7"/>
    <w:rsid w:val="0027336C"/>
    <w:rsid w:val="00273CA2"/>
    <w:rsid w:val="002742C0"/>
    <w:rsid w:val="002744ED"/>
    <w:rsid w:val="00274F3E"/>
    <w:rsid w:val="00276611"/>
    <w:rsid w:val="00276D16"/>
    <w:rsid w:val="00277B7A"/>
    <w:rsid w:val="00277BD6"/>
    <w:rsid w:val="00277F8C"/>
    <w:rsid w:val="00280220"/>
    <w:rsid w:val="0028052A"/>
    <w:rsid w:val="0028081D"/>
    <w:rsid w:val="00281254"/>
    <w:rsid w:val="00281648"/>
    <w:rsid w:val="00281EDF"/>
    <w:rsid w:val="00283896"/>
    <w:rsid w:val="00284842"/>
    <w:rsid w:val="002859D2"/>
    <w:rsid w:val="00286D93"/>
    <w:rsid w:val="00287369"/>
    <w:rsid w:val="00287614"/>
    <w:rsid w:val="002879A7"/>
    <w:rsid w:val="00291254"/>
    <w:rsid w:val="00292074"/>
    <w:rsid w:val="002922DE"/>
    <w:rsid w:val="002932A6"/>
    <w:rsid w:val="002937B6"/>
    <w:rsid w:val="00293DD7"/>
    <w:rsid w:val="002946E9"/>
    <w:rsid w:val="00294B42"/>
    <w:rsid w:val="0029505A"/>
    <w:rsid w:val="00295505"/>
    <w:rsid w:val="00295637"/>
    <w:rsid w:val="00295E12"/>
    <w:rsid w:val="00296154"/>
    <w:rsid w:val="00296205"/>
    <w:rsid w:val="00296466"/>
    <w:rsid w:val="00296B00"/>
    <w:rsid w:val="00296B82"/>
    <w:rsid w:val="002A0A37"/>
    <w:rsid w:val="002A1733"/>
    <w:rsid w:val="002A1DB4"/>
    <w:rsid w:val="002A2485"/>
    <w:rsid w:val="002A39AB"/>
    <w:rsid w:val="002A3E48"/>
    <w:rsid w:val="002A4556"/>
    <w:rsid w:val="002A4689"/>
    <w:rsid w:val="002A5406"/>
    <w:rsid w:val="002A551D"/>
    <w:rsid w:val="002A5A30"/>
    <w:rsid w:val="002A5D71"/>
    <w:rsid w:val="002A68B8"/>
    <w:rsid w:val="002A6FCF"/>
    <w:rsid w:val="002A7EDF"/>
    <w:rsid w:val="002B0EE6"/>
    <w:rsid w:val="002B1793"/>
    <w:rsid w:val="002B1E1C"/>
    <w:rsid w:val="002B1ED8"/>
    <w:rsid w:val="002B2305"/>
    <w:rsid w:val="002B2388"/>
    <w:rsid w:val="002B24B3"/>
    <w:rsid w:val="002B33E9"/>
    <w:rsid w:val="002B3DE4"/>
    <w:rsid w:val="002B40A3"/>
    <w:rsid w:val="002B4327"/>
    <w:rsid w:val="002B455E"/>
    <w:rsid w:val="002B47E0"/>
    <w:rsid w:val="002B4AB0"/>
    <w:rsid w:val="002B4FD2"/>
    <w:rsid w:val="002B5E82"/>
    <w:rsid w:val="002B7EE1"/>
    <w:rsid w:val="002C0524"/>
    <w:rsid w:val="002C110B"/>
    <w:rsid w:val="002C1238"/>
    <w:rsid w:val="002C138F"/>
    <w:rsid w:val="002C140D"/>
    <w:rsid w:val="002C1E85"/>
    <w:rsid w:val="002C22D9"/>
    <w:rsid w:val="002C298E"/>
    <w:rsid w:val="002C332B"/>
    <w:rsid w:val="002C38C6"/>
    <w:rsid w:val="002C3EF3"/>
    <w:rsid w:val="002C4E3A"/>
    <w:rsid w:val="002C520E"/>
    <w:rsid w:val="002C5394"/>
    <w:rsid w:val="002C56AE"/>
    <w:rsid w:val="002C5EA7"/>
    <w:rsid w:val="002C5F9F"/>
    <w:rsid w:val="002C7328"/>
    <w:rsid w:val="002C73B3"/>
    <w:rsid w:val="002D1CBD"/>
    <w:rsid w:val="002D250F"/>
    <w:rsid w:val="002D306F"/>
    <w:rsid w:val="002D3324"/>
    <w:rsid w:val="002D3429"/>
    <w:rsid w:val="002D42D5"/>
    <w:rsid w:val="002D4C83"/>
    <w:rsid w:val="002D4F7B"/>
    <w:rsid w:val="002D501E"/>
    <w:rsid w:val="002D5339"/>
    <w:rsid w:val="002D63FA"/>
    <w:rsid w:val="002D69AA"/>
    <w:rsid w:val="002D70C2"/>
    <w:rsid w:val="002D7498"/>
    <w:rsid w:val="002D759C"/>
    <w:rsid w:val="002D7910"/>
    <w:rsid w:val="002D7C54"/>
    <w:rsid w:val="002D7CC1"/>
    <w:rsid w:val="002E1F56"/>
    <w:rsid w:val="002E20E7"/>
    <w:rsid w:val="002E2A16"/>
    <w:rsid w:val="002E2A79"/>
    <w:rsid w:val="002E2AE6"/>
    <w:rsid w:val="002E3657"/>
    <w:rsid w:val="002E3798"/>
    <w:rsid w:val="002E3FC7"/>
    <w:rsid w:val="002E45DA"/>
    <w:rsid w:val="002E55EC"/>
    <w:rsid w:val="002E683D"/>
    <w:rsid w:val="002E69E4"/>
    <w:rsid w:val="002E6BA2"/>
    <w:rsid w:val="002E7095"/>
    <w:rsid w:val="002E713B"/>
    <w:rsid w:val="002E794F"/>
    <w:rsid w:val="002F002F"/>
    <w:rsid w:val="002F0636"/>
    <w:rsid w:val="002F081D"/>
    <w:rsid w:val="002F08E3"/>
    <w:rsid w:val="002F0BDD"/>
    <w:rsid w:val="002F0D72"/>
    <w:rsid w:val="002F0DC6"/>
    <w:rsid w:val="002F152A"/>
    <w:rsid w:val="002F1B22"/>
    <w:rsid w:val="002F1F90"/>
    <w:rsid w:val="002F28EE"/>
    <w:rsid w:val="002F332C"/>
    <w:rsid w:val="002F414E"/>
    <w:rsid w:val="002F4341"/>
    <w:rsid w:val="002F4837"/>
    <w:rsid w:val="002F53DD"/>
    <w:rsid w:val="002F5962"/>
    <w:rsid w:val="002F6012"/>
    <w:rsid w:val="002F6DD1"/>
    <w:rsid w:val="002F7BB7"/>
    <w:rsid w:val="002F7E2B"/>
    <w:rsid w:val="002F7E67"/>
    <w:rsid w:val="0030048D"/>
    <w:rsid w:val="003012F6"/>
    <w:rsid w:val="003018AD"/>
    <w:rsid w:val="00302972"/>
    <w:rsid w:val="003032A7"/>
    <w:rsid w:val="003034BE"/>
    <w:rsid w:val="003038E5"/>
    <w:rsid w:val="00303910"/>
    <w:rsid w:val="00304AD3"/>
    <w:rsid w:val="00304C1F"/>
    <w:rsid w:val="0030531C"/>
    <w:rsid w:val="00306155"/>
    <w:rsid w:val="00307653"/>
    <w:rsid w:val="00310E5E"/>
    <w:rsid w:val="00311A7D"/>
    <w:rsid w:val="00313881"/>
    <w:rsid w:val="00313A11"/>
    <w:rsid w:val="0031448B"/>
    <w:rsid w:val="00315250"/>
    <w:rsid w:val="00315BC6"/>
    <w:rsid w:val="00316B66"/>
    <w:rsid w:val="00317ABE"/>
    <w:rsid w:val="00321250"/>
    <w:rsid w:val="0032191D"/>
    <w:rsid w:val="00321E12"/>
    <w:rsid w:val="00323603"/>
    <w:rsid w:val="0032384A"/>
    <w:rsid w:val="00323FCC"/>
    <w:rsid w:val="003241C2"/>
    <w:rsid w:val="00325B25"/>
    <w:rsid w:val="00325BAA"/>
    <w:rsid w:val="00325D57"/>
    <w:rsid w:val="00325EBB"/>
    <w:rsid w:val="003268F8"/>
    <w:rsid w:val="003306E2"/>
    <w:rsid w:val="00330D39"/>
    <w:rsid w:val="003323D6"/>
    <w:rsid w:val="003325AF"/>
    <w:rsid w:val="0033371D"/>
    <w:rsid w:val="00333ADF"/>
    <w:rsid w:val="003346F3"/>
    <w:rsid w:val="0033583B"/>
    <w:rsid w:val="00335941"/>
    <w:rsid w:val="00335E08"/>
    <w:rsid w:val="00336561"/>
    <w:rsid w:val="0033743F"/>
    <w:rsid w:val="003379AD"/>
    <w:rsid w:val="00337B19"/>
    <w:rsid w:val="00337E95"/>
    <w:rsid w:val="00340984"/>
    <w:rsid w:val="00340BD3"/>
    <w:rsid w:val="00341892"/>
    <w:rsid w:val="003419B7"/>
    <w:rsid w:val="003419F7"/>
    <w:rsid w:val="003426BE"/>
    <w:rsid w:val="00343CD8"/>
    <w:rsid w:val="00343F2C"/>
    <w:rsid w:val="003447EE"/>
    <w:rsid w:val="003449CE"/>
    <w:rsid w:val="003450DB"/>
    <w:rsid w:val="003451BB"/>
    <w:rsid w:val="00346409"/>
    <w:rsid w:val="00346DFA"/>
    <w:rsid w:val="003476A5"/>
    <w:rsid w:val="00347825"/>
    <w:rsid w:val="00347DF0"/>
    <w:rsid w:val="00350134"/>
    <w:rsid w:val="0035036A"/>
    <w:rsid w:val="00351170"/>
    <w:rsid w:val="00351978"/>
    <w:rsid w:val="00351D0C"/>
    <w:rsid w:val="003526B4"/>
    <w:rsid w:val="00354E38"/>
    <w:rsid w:val="0035555A"/>
    <w:rsid w:val="003557D9"/>
    <w:rsid w:val="00355BCA"/>
    <w:rsid w:val="00356C83"/>
    <w:rsid w:val="00357149"/>
    <w:rsid w:val="00357BAB"/>
    <w:rsid w:val="003604B0"/>
    <w:rsid w:val="00360AA4"/>
    <w:rsid w:val="00360FFE"/>
    <w:rsid w:val="003610BF"/>
    <w:rsid w:val="00361341"/>
    <w:rsid w:val="00361F19"/>
    <w:rsid w:val="00363E3F"/>
    <w:rsid w:val="00364460"/>
    <w:rsid w:val="00364523"/>
    <w:rsid w:val="00364D47"/>
    <w:rsid w:val="00364D57"/>
    <w:rsid w:val="003651E6"/>
    <w:rsid w:val="003658D8"/>
    <w:rsid w:val="00365AD1"/>
    <w:rsid w:val="0036620B"/>
    <w:rsid w:val="003664B2"/>
    <w:rsid w:val="00366DA0"/>
    <w:rsid w:val="0036706D"/>
    <w:rsid w:val="00367408"/>
    <w:rsid w:val="00367D7B"/>
    <w:rsid w:val="00367D9A"/>
    <w:rsid w:val="003704E1"/>
    <w:rsid w:val="00371119"/>
    <w:rsid w:val="00371593"/>
    <w:rsid w:val="0037186B"/>
    <w:rsid w:val="003725DB"/>
    <w:rsid w:val="003731A3"/>
    <w:rsid w:val="003731C3"/>
    <w:rsid w:val="00373702"/>
    <w:rsid w:val="003739A6"/>
    <w:rsid w:val="00374401"/>
    <w:rsid w:val="00374551"/>
    <w:rsid w:val="00374893"/>
    <w:rsid w:val="00375453"/>
    <w:rsid w:val="0037628F"/>
    <w:rsid w:val="00376C51"/>
    <w:rsid w:val="00377031"/>
    <w:rsid w:val="00377044"/>
    <w:rsid w:val="00380A24"/>
    <w:rsid w:val="00380CAD"/>
    <w:rsid w:val="003812A1"/>
    <w:rsid w:val="003822E1"/>
    <w:rsid w:val="00383A3A"/>
    <w:rsid w:val="00385A28"/>
    <w:rsid w:val="0038614B"/>
    <w:rsid w:val="00386847"/>
    <w:rsid w:val="00386927"/>
    <w:rsid w:val="00386E76"/>
    <w:rsid w:val="0038740F"/>
    <w:rsid w:val="00387CAD"/>
    <w:rsid w:val="00390A29"/>
    <w:rsid w:val="00390E36"/>
    <w:rsid w:val="00391E1F"/>
    <w:rsid w:val="00392FB1"/>
    <w:rsid w:val="00394ABB"/>
    <w:rsid w:val="00396E95"/>
    <w:rsid w:val="00397344"/>
    <w:rsid w:val="00397835"/>
    <w:rsid w:val="0039792F"/>
    <w:rsid w:val="00397B05"/>
    <w:rsid w:val="003A025B"/>
    <w:rsid w:val="003A052D"/>
    <w:rsid w:val="003A0D06"/>
    <w:rsid w:val="003A1260"/>
    <w:rsid w:val="003A1580"/>
    <w:rsid w:val="003A29A6"/>
    <w:rsid w:val="003A360A"/>
    <w:rsid w:val="003A3C9B"/>
    <w:rsid w:val="003A3D37"/>
    <w:rsid w:val="003A547A"/>
    <w:rsid w:val="003A5BF2"/>
    <w:rsid w:val="003A7DA5"/>
    <w:rsid w:val="003B0F9A"/>
    <w:rsid w:val="003B2560"/>
    <w:rsid w:val="003B2682"/>
    <w:rsid w:val="003B288E"/>
    <w:rsid w:val="003B2C61"/>
    <w:rsid w:val="003B2E69"/>
    <w:rsid w:val="003B3FBD"/>
    <w:rsid w:val="003B4A01"/>
    <w:rsid w:val="003B4BFC"/>
    <w:rsid w:val="003B4E7B"/>
    <w:rsid w:val="003B559A"/>
    <w:rsid w:val="003B6344"/>
    <w:rsid w:val="003B637A"/>
    <w:rsid w:val="003B65C5"/>
    <w:rsid w:val="003B6910"/>
    <w:rsid w:val="003B759C"/>
    <w:rsid w:val="003B7951"/>
    <w:rsid w:val="003C089E"/>
    <w:rsid w:val="003C1210"/>
    <w:rsid w:val="003C19F4"/>
    <w:rsid w:val="003C2339"/>
    <w:rsid w:val="003C2515"/>
    <w:rsid w:val="003C251A"/>
    <w:rsid w:val="003C269A"/>
    <w:rsid w:val="003C291A"/>
    <w:rsid w:val="003C29D0"/>
    <w:rsid w:val="003C313D"/>
    <w:rsid w:val="003C3B6C"/>
    <w:rsid w:val="003C409F"/>
    <w:rsid w:val="003C438F"/>
    <w:rsid w:val="003C6301"/>
    <w:rsid w:val="003C7FEF"/>
    <w:rsid w:val="003D04D1"/>
    <w:rsid w:val="003D0F1E"/>
    <w:rsid w:val="003D1269"/>
    <w:rsid w:val="003D265E"/>
    <w:rsid w:val="003D3A77"/>
    <w:rsid w:val="003D3B06"/>
    <w:rsid w:val="003D4E77"/>
    <w:rsid w:val="003D4E7B"/>
    <w:rsid w:val="003D51D6"/>
    <w:rsid w:val="003D618F"/>
    <w:rsid w:val="003D628E"/>
    <w:rsid w:val="003D67AF"/>
    <w:rsid w:val="003D7B92"/>
    <w:rsid w:val="003E15CB"/>
    <w:rsid w:val="003E1737"/>
    <w:rsid w:val="003E3D6F"/>
    <w:rsid w:val="003E3E72"/>
    <w:rsid w:val="003E4194"/>
    <w:rsid w:val="003E4585"/>
    <w:rsid w:val="003E48E3"/>
    <w:rsid w:val="003E4A8F"/>
    <w:rsid w:val="003E4AA3"/>
    <w:rsid w:val="003E4BF8"/>
    <w:rsid w:val="003E58B1"/>
    <w:rsid w:val="003E5C5C"/>
    <w:rsid w:val="003E5D4E"/>
    <w:rsid w:val="003E6813"/>
    <w:rsid w:val="003E6A7D"/>
    <w:rsid w:val="003E7516"/>
    <w:rsid w:val="003E7BBD"/>
    <w:rsid w:val="003E7D7E"/>
    <w:rsid w:val="003F004F"/>
    <w:rsid w:val="003F0215"/>
    <w:rsid w:val="003F07D8"/>
    <w:rsid w:val="003F0C91"/>
    <w:rsid w:val="003F0D38"/>
    <w:rsid w:val="003F1D43"/>
    <w:rsid w:val="003F22FA"/>
    <w:rsid w:val="003F275A"/>
    <w:rsid w:val="003F30EF"/>
    <w:rsid w:val="003F3E62"/>
    <w:rsid w:val="003F3EC6"/>
    <w:rsid w:val="003F5688"/>
    <w:rsid w:val="003F5742"/>
    <w:rsid w:val="003F5DD9"/>
    <w:rsid w:val="003F7961"/>
    <w:rsid w:val="003F7F83"/>
    <w:rsid w:val="00400CE0"/>
    <w:rsid w:val="00402A09"/>
    <w:rsid w:val="004033F2"/>
    <w:rsid w:val="00403761"/>
    <w:rsid w:val="00403850"/>
    <w:rsid w:val="00404066"/>
    <w:rsid w:val="004044C3"/>
    <w:rsid w:val="00405079"/>
    <w:rsid w:val="00405FC2"/>
    <w:rsid w:val="0040751D"/>
    <w:rsid w:val="00407802"/>
    <w:rsid w:val="00407999"/>
    <w:rsid w:val="00411B8A"/>
    <w:rsid w:val="00411EE3"/>
    <w:rsid w:val="0041242C"/>
    <w:rsid w:val="004127AA"/>
    <w:rsid w:val="00412BF3"/>
    <w:rsid w:val="004130F1"/>
    <w:rsid w:val="00413329"/>
    <w:rsid w:val="004134B0"/>
    <w:rsid w:val="004136D5"/>
    <w:rsid w:val="00413749"/>
    <w:rsid w:val="0041377F"/>
    <w:rsid w:val="004137A2"/>
    <w:rsid w:val="004137D3"/>
    <w:rsid w:val="0041392B"/>
    <w:rsid w:val="00414A2E"/>
    <w:rsid w:val="00414C98"/>
    <w:rsid w:val="004159F5"/>
    <w:rsid w:val="0041645B"/>
    <w:rsid w:val="004168DC"/>
    <w:rsid w:val="00416C85"/>
    <w:rsid w:val="0041743F"/>
    <w:rsid w:val="004174E2"/>
    <w:rsid w:val="00420B8B"/>
    <w:rsid w:val="00421724"/>
    <w:rsid w:val="0042305B"/>
    <w:rsid w:val="0042393C"/>
    <w:rsid w:val="00423C59"/>
    <w:rsid w:val="00423FB1"/>
    <w:rsid w:val="00424841"/>
    <w:rsid w:val="00424AAE"/>
    <w:rsid w:val="00424AF2"/>
    <w:rsid w:val="004255FC"/>
    <w:rsid w:val="00426EB5"/>
    <w:rsid w:val="00427723"/>
    <w:rsid w:val="00430057"/>
    <w:rsid w:val="00430091"/>
    <w:rsid w:val="004311A9"/>
    <w:rsid w:val="00432459"/>
    <w:rsid w:val="00432BD2"/>
    <w:rsid w:val="00433861"/>
    <w:rsid w:val="00435352"/>
    <w:rsid w:val="00435A0C"/>
    <w:rsid w:val="004368E3"/>
    <w:rsid w:val="004400EA"/>
    <w:rsid w:val="004404FA"/>
    <w:rsid w:val="004409B9"/>
    <w:rsid w:val="00441322"/>
    <w:rsid w:val="00441DAE"/>
    <w:rsid w:val="00442055"/>
    <w:rsid w:val="00442E1E"/>
    <w:rsid w:val="00442E90"/>
    <w:rsid w:val="00443F0E"/>
    <w:rsid w:val="00445205"/>
    <w:rsid w:val="00445330"/>
    <w:rsid w:val="00445A4A"/>
    <w:rsid w:val="0044650D"/>
    <w:rsid w:val="004469AB"/>
    <w:rsid w:val="00446A80"/>
    <w:rsid w:val="00446CC5"/>
    <w:rsid w:val="00446CCC"/>
    <w:rsid w:val="00446D15"/>
    <w:rsid w:val="004472DA"/>
    <w:rsid w:val="0044734F"/>
    <w:rsid w:val="00447E78"/>
    <w:rsid w:val="004506F1"/>
    <w:rsid w:val="004508C7"/>
    <w:rsid w:val="0045094B"/>
    <w:rsid w:val="004509B9"/>
    <w:rsid w:val="004515CA"/>
    <w:rsid w:val="004515EE"/>
    <w:rsid w:val="004518EA"/>
    <w:rsid w:val="00451C79"/>
    <w:rsid w:val="00452180"/>
    <w:rsid w:val="00452E50"/>
    <w:rsid w:val="00453905"/>
    <w:rsid w:val="00453B7E"/>
    <w:rsid w:val="0045418A"/>
    <w:rsid w:val="00454712"/>
    <w:rsid w:val="0045556D"/>
    <w:rsid w:val="00455D6B"/>
    <w:rsid w:val="00456481"/>
    <w:rsid w:val="0045665C"/>
    <w:rsid w:val="00456F16"/>
    <w:rsid w:val="00457FA6"/>
    <w:rsid w:val="00460962"/>
    <w:rsid w:val="00460EDB"/>
    <w:rsid w:val="00461380"/>
    <w:rsid w:val="00461A3E"/>
    <w:rsid w:val="00461C63"/>
    <w:rsid w:val="00462AD8"/>
    <w:rsid w:val="004637A0"/>
    <w:rsid w:val="00464753"/>
    <w:rsid w:val="00464FA2"/>
    <w:rsid w:val="00465BE2"/>
    <w:rsid w:val="00465F95"/>
    <w:rsid w:val="0046639A"/>
    <w:rsid w:val="00466741"/>
    <w:rsid w:val="004667AB"/>
    <w:rsid w:val="00466C9F"/>
    <w:rsid w:val="004670A5"/>
    <w:rsid w:val="004678F0"/>
    <w:rsid w:val="0047043E"/>
    <w:rsid w:val="00471B3A"/>
    <w:rsid w:val="004721B8"/>
    <w:rsid w:val="0047273D"/>
    <w:rsid w:val="00472B5C"/>
    <w:rsid w:val="00473046"/>
    <w:rsid w:val="00473423"/>
    <w:rsid w:val="004753E6"/>
    <w:rsid w:val="004755A7"/>
    <w:rsid w:val="00476C02"/>
    <w:rsid w:val="00476F45"/>
    <w:rsid w:val="00477348"/>
    <w:rsid w:val="0047737E"/>
    <w:rsid w:val="004776F3"/>
    <w:rsid w:val="00480C39"/>
    <w:rsid w:val="00481AFE"/>
    <w:rsid w:val="00482049"/>
    <w:rsid w:val="0048278E"/>
    <w:rsid w:val="00482E42"/>
    <w:rsid w:val="00483285"/>
    <w:rsid w:val="00483790"/>
    <w:rsid w:val="00483E33"/>
    <w:rsid w:val="0048458E"/>
    <w:rsid w:val="00484761"/>
    <w:rsid w:val="00484F31"/>
    <w:rsid w:val="00485785"/>
    <w:rsid w:val="00485BE4"/>
    <w:rsid w:val="00485D44"/>
    <w:rsid w:val="00487F7F"/>
    <w:rsid w:val="00490818"/>
    <w:rsid w:val="00490DF8"/>
    <w:rsid w:val="00490F50"/>
    <w:rsid w:val="0049181F"/>
    <w:rsid w:val="00491C46"/>
    <w:rsid w:val="00491E25"/>
    <w:rsid w:val="00492CF6"/>
    <w:rsid w:val="00494053"/>
    <w:rsid w:val="00494092"/>
    <w:rsid w:val="004940BB"/>
    <w:rsid w:val="0049415F"/>
    <w:rsid w:val="004945E0"/>
    <w:rsid w:val="00494AD4"/>
    <w:rsid w:val="004962D9"/>
    <w:rsid w:val="004966BF"/>
    <w:rsid w:val="004969C1"/>
    <w:rsid w:val="004A0F4F"/>
    <w:rsid w:val="004A136B"/>
    <w:rsid w:val="004A2C10"/>
    <w:rsid w:val="004A382A"/>
    <w:rsid w:val="004A3BA4"/>
    <w:rsid w:val="004A3F5C"/>
    <w:rsid w:val="004A4119"/>
    <w:rsid w:val="004A4C6E"/>
    <w:rsid w:val="004A4CFD"/>
    <w:rsid w:val="004A4D89"/>
    <w:rsid w:val="004A6596"/>
    <w:rsid w:val="004A6FB9"/>
    <w:rsid w:val="004A75E2"/>
    <w:rsid w:val="004A7A76"/>
    <w:rsid w:val="004A7B8C"/>
    <w:rsid w:val="004B0EAE"/>
    <w:rsid w:val="004B0F7D"/>
    <w:rsid w:val="004B2279"/>
    <w:rsid w:val="004B237F"/>
    <w:rsid w:val="004B27F6"/>
    <w:rsid w:val="004B2A60"/>
    <w:rsid w:val="004B2C4C"/>
    <w:rsid w:val="004B32F6"/>
    <w:rsid w:val="004B3481"/>
    <w:rsid w:val="004B3711"/>
    <w:rsid w:val="004B3CE7"/>
    <w:rsid w:val="004B4AB6"/>
    <w:rsid w:val="004B4B15"/>
    <w:rsid w:val="004B5045"/>
    <w:rsid w:val="004B5232"/>
    <w:rsid w:val="004B5923"/>
    <w:rsid w:val="004B5B9B"/>
    <w:rsid w:val="004B608B"/>
    <w:rsid w:val="004B6E52"/>
    <w:rsid w:val="004B6FFD"/>
    <w:rsid w:val="004B78AA"/>
    <w:rsid w:val="004B7C76"/>
    <w:rsid w:val="004B7DFE"/>
    <w:rsid w:val="004C09FD"/>
    <w:rsid w:val="004C0ED5"/>
    <w:rsid w:val="004C13AD"/>
    <w:rsid w:val="004C1658"/>
    <w:rsid w:val="004C1A1C"/>
    <w:rsid w:val="004C21B1"/>
    <w:rsid w:val="004C4639"/>
    <w:rsid w:val="004C4C8F"/>
    <w:rsid w:val="004C50B6"/>
    <w:rsid w:val="004C5195"/>
    <w:rsid w:val="004C5727"/>
    <w:rsid w:val="004C5F15"/>
    <w:rsid w:val="004C6EFA"/>
    <w:rsid w:val="004C7EDA"/>
    <w:rsid w:val="004D0750"/>
    <w:rsid w:val="004D0965"/>
    <w:rsid w:val="004D0B4F"/>
    <w:rsid w:val="004D25F8"/>
    <w:rsid w:val="004D307E"/>
    <w:rsid w:val="004D36F7"/>
    <w:rsid w:val="004D405B"/>
    <w:rsid w:val="004D40EC"/>
    <w:rsid w:val="004D430D"/>
    <w:rsid w:val="004D4314"/>
    <w:rsid w:val="004D4909"/>
    <w:rsid w:val="004D4CC9"/>
    <w:rsid w:val="004D585A"/>
    <w:rsid w:val="004D6270"/>
    <w:rsid w:val="004D6612"/>
    <w:rsid w:val="004E101B"/>
    <w:rsid w:val="004E1051"/>
    <w:rsid w:val="004E1AB2"/>
    <w:rsid w:val="004E1C9B"/>
    <w:rsid w:val="004E1D4A"/>
    <w:rsid w:val="004E204C"/>
    <w:rsid w:val="004E2722"/>
    <w:rsid w:val="004E30F3"/>
    <w:rsid w:val="004E31EE"/>
    <w:rsid w:val="004E3203"/>
    <w:rsid w:val="004E3AA0"/>
    <w:rsid w:val="004E4DF2"/>
    <w:rsid w:val="004E7881"/>
    <w:rsid w:val="004E788A"/>
    <w:rsid w:val="004F160D"/>
    <w:rsid w:val="004F1C6F"/>
    <w:rsid w:val="004F2778"/>
    <w:rsid w:val="004F2965"/>
    <w:rsid w:val="004F2A09"/>
    <w:rsid w:val="004F32F4"/>
    <w:rsid w:val="004F374F"/>
    <w:rsid w:val="004F3915"/>
    <w:rsid w:val="004F3E45"/>
    <w:rsid w:val="004F4605"/>
    <w:rsid w:val="004F4DBD"/>
    <w:rsid w:val="004F69DC"/>
    <w:rsid w:val="004F6BDB"/>
    <w:rsid w:val="004F711F"/>
    <w:rsid w:val="004F7452"/>
    <w:rsid w:val="004F788F"/>
    <w:rsid w:val="004F7B79"/>
    <w:rsid w:val="004F7FA1"/>
    <w:rsid w:val="0050017C"/>
    <w:rsid w:val="00500B4D"/>
    <w:rsid w:val="0050100C"/>
    <w:rsid w:val="0050138C"/>
    <w:rsid w:val="0050264C"/>
    <w:rsid w:val="00502C34"/>
    <w:rsid w:val="00502DC8"/>
    <w:rsid w:val="00503076"/>
    <w:rsid w:val="00503E77"/>
    <w:rsid w:val="00506A5D"/>
    <w:rsid w:val="005075F8"/>
    <w:rsid w:val="00507814"/>
    <w:rsid w:val="00507DB7"/>
    <w:rsid w:val="00510B07"/>
    <w:rsid w:val="005114DC"/>
    <w:rsid w:val="00511784"/>
    <w:rsid w:val="00511804"/>
    <w:rsid w:val="00511BED"/>
    <w:rsid w:val="005123C3"/>
    <w:rsid w:val="005126A7"/>
    <w:rsid w:val="00512892"/>
    <w:rsid w:val="00512F78"/>
    <w:rsid w:val="0051404F"/>
    <w:rsid w:val="0051407D"/>
    <w:rsid w:val="00514367"/>
    <w:rsid w:val="005147EB"/>
    <w:rsid w:val="005148EC"/>
    <w:rsid w:val="00515C35"/>
    <w:rsid w:val="005165D9"/>
    <w:rsid w:val="00516A77"/>
    <w:rsid w:val="00516F29"/>
    <w:rsid w:val="00516F7E"/>
    <w:rsid w:val="005202CA"/>
    <w:rsid w:val="005203E4"/>
    <w:rsid w:val="005209F4"/>
    <w:rsid w:val="00520A76"/>
    <w:rsid w:val="005211AD"/>
    <w:rsid w:val="00521CE2"/>
    <w:rsid w:val="00522226"/>
    <w:rsid w:val="005231CB"/>
    <w:rsid w:val="005236EE"/>
    <w:rsid w:val="005248AE"/>
    <w:rsid w:val="0052524D"/>
    <w:rsid w:val="00525F48"/>
    <w:rsid w:val="00526220"/>
    <w:rsid w:val="00526992"/>
    <w:rsid w:val="00526C4B"/>
    <w:rsid w:val="005279FE"/>
    <w:rsid w:val="005300D0"/>
    <w:rsid w:val="005309A5"/>
    <w:rsid w:val="00530BF0"/>
    <w:rsid w:val="00531BA6"/>
    <w:rsid w:val="005325F9"/>
    <w:rsid w:val="0053305D"/>
    <w:rsid w:val="005330CB"/>
    <w:rsid w:val="00533952"/>
    <w:rsid w:val="00533B7D"/>
    <w:rsid w:val="00534806"/>
    <w:rsid w:val="005353BF"/>
    <w:rsid w:val="005359EE"/>
    <w:rsid w:val="005362D5"/>
    <w:rsid w:val="005376C9"/>
    <w:rsid w:val="0054038E"/>
    <w:rsid w:val="005405C5"/>
    <w:rsid w:val="00540836"/>
    <w:rsid w:val="0054295C"/>
    <w:rsid w:val="00542CAF"/>
    <w:rsid w:val="00542DED"/>
    <w:rsid w:val="0054400D"/>
    <w:rsid w:val="00544806"/>
    <w:rsid w:val="005459A4"/>
    <w:rsid w:val="005461A1"/>
    <w:rsid w:val="00547E29"/>
    <w:rsid w:val="00550756"/>
    <w:rsid w:val="00550D36"/>
    <w:rsid w:val="00550DC8"/>
    <w:rsid w:val="00551353"/>
    <w:rsid w:val="0055234C"/>
    <w:rsid w:val="00552617"/>
    <w:rsid w:val="00552899"/>
    <w:rsid w:val="00553237"/>
    <w:rsid w:val="00553720"/>
    <w:rsid w:val="00553883"/>
    <w:rsid w:val="00553C91"/>
    <w:rsid w:val="0055551B"/>
    <w:rsid w:val="00555664"/>
    <w:rsid w:val="00555E71"/>
    <w:rsid w:val="005561A6"/>
    <w:rsid w:val="0055654D"/>
    <w:rsid w:val="005568A0"/>
    <w:rsid w:val="00556FA2"/>
    <w:rsid w:val="00560435"/>
    <w:rsid w:val="00561014"/>
    <w:rsid w:val="005612D2"/>
    <w:rsid w:val="005618F5"/>
    <w:rsid w:val="005620F1"/>
    <w:rsid w:val="00563667"/>
    <w:rsid w:val="00563914"/>
    <w:rsid w:val="00564F6E"/>
    <w:rsid w:val="00565021"/>
    <w:rsid w:val="00567E5C"/>
    <w:rsid w:val="005701DA"/>
    <w:rsid w:val="005703D9"/>
    <w:rsid w:val="005710D6"/>
    <w:rsid w:val="00571BE0"/>
    <w:rsid w:val="00572525"/>
    <w:rsid w:val="00572BA1"/>
    <w:rsid w:val="00573016"/>
    <w:rsid w:val="00573139"/>
    <w:rsid w:val="0057325C"/>
    <w:rsid w:val="00574790"/>
    <w:rsid w:val="00574C61"/>
    <w:rsid w:val="00574D1E"/>
    <w:rsid w:val="0057612B"/>
    <w:rsid w:val="00576977"/>
    <w:rsid w:val="005775A8"/>
    <w:rsid w:val="0058027F"/>
    <w:rsid w:val="00580C65"/>
    <w:rsid w:val="00580D66"/>
    <w:rsid w:val="00581D91"/>
    <w:rsid w:val="00582174"/>
    <w:rsid w:val="00582FD2"/>
    <w:rsid w:val="005835F9"/>
    <w:rsid w:val="00583973"/>
    <w:rsid w:val="00584747"/>
    <w:rsid w:val="00584E15"/>
    <w:rsid w:val="0058655C"/>
    <w:rsid w:val="005870DC"/>
    <w:rsid w:val="00587901"/>
    <w:rsid w:val="00590402"/>
    <w:rsid w:val="005905DB"/>
    <w:rsid w:val="0059082E"/>
    <w:rsid w:val="00590D05"/>
    <w:rsid w:val="005913BE"/>
    <w:rsid w:val="0059196F"/>
    <w:rsid w:val="0059312E"/>
    <w:rsid w:val="00593BB5"/>
    <w:rsid w:val="00594CD7"/>
    <w:rsid w:val="00594ED3"/>
    <w:rsid w:val="00594F4C"/>
    <w:rsid w:val="00595387"/>
    <w:rsid w:val="00595C9D"/>
    <w:rsid w:val="00595F26"/>
    <w:rsid w:val="005A026E"/>
    <w:rsid w:val="005A0394"/>
    <w:rsid w:val="005A24FE"/>
    <w:rsid w:val="005A2969"/>
    <w:rsid w:val="005A386C"/>
    <w:rsid w:val="005A3A9D"/>
    <w:rsid w:val="005A3AE6"/>
    <w:rsid w:val="005A4462"/>
    <w:rsid w:val="005A46F1"/>
    <w:rsid w:val="005A59BC"/>
    <w:rsid w:val="005A6050"/>
    <w:rsid w:val="005A6118"/>
    <w:rsid w:val="005A72F5"/>
    <w:rsid w:val="005A72FE"/>
    <w:rsid w:val="005A742F"/>
    <w:rsid w:val="005B1347"/>
    <w:rsid w:val="005B1936"/>
    <w:rsid w:val="005B2693"/>
    <w:rsid w:val="005B2A1F"/>
    <w:rsid w:val="005B2E26"/>
    <w:rsid w:val="005B3109"/>
    <w:rsid w:val="005B3264"/>
    <w:rsid w:val="005B3A03"/>
    <w:rsid w:val="005B5319"/>
    <w:rsid w:val="005B60D9"/>
    <w:rsid w:val="005B62AE"/>
    <w:rsid w:val="005B6817"/>
    <w:rsid w:val="005B6B4C"/>
    <w:rsid w:val="005B7C1C"/>
    <w:rsid w:val="005C04A3"/>
    <w:rsid w:val="005C089B"/>
    <w:rsid w:val="005C0D2C"/>
    <w:rsid w:val="005C10C8"/>
    <w:rsid w:val="005C122B"/>
    <w:rsid w:val="005C182A"/>
    <w:rsid w:val="005C24B5"/>
    <w:rsid w:val="005C3260"/>
    <w:rsid w:val="005C38A3"/>
    <w:rsid w:val="005C4AA5"/>
    <w:rsid w:val="005C4B0F"/>
    <w:rsid w:val="005C505F"/>
    <w:rsid w:val="005C633A"/>
    <w:rsid w:val="005C7AA5"/>
    <w:rsid w:val="005C7DAB"/>
    <w:rsid w:val="005D01A2"/>
    <w:rsid w:val="005D16ED"/>
    <w:rsid w:val="005D2182"/>
    <w:rsid w:val="005D3128"/>
    <w:rsid w:val="005D3259"/>
    <w:rsid w:val="005D3757"/>
    <w:rsid w:val="005D3ABF"/>
    <w:rsid w:val="005D4AE7"/>
    <w:rsid w:val="005D512A"/>
    <w:rsid w:val="005D6259"/>
    <w:rsid w:val="005D66FE"/>
    <w:rsid w:val="005D6DC5"/>
    <w:rsid w:val="005D74A3"/>
    <w:rsid w:val="005D7BA4"/>
    <w:rsid w:val="005D7CC7"/>
    <w:rsid w:val="005E01E3"/>
    <w:rsid w:val="005E0212"/>
    <w:rsid w:val="005E045E"/>
    <w:rsid w:val="005E05DD"/>
    <w:rsid w:val="005E0D24"/>
    <w:rsid w:val="005E0E14"/>
    <w:rsid w:val="005E13AE"/>
    <w:rsid w:val="005E2E27"/>
    <w:rsid w:val="005E3A47"/>
    <w:rsid w:val="005E415A"/>
    <w:rsid w:val="005E41A1"/>
    <w:rsid w:val="005E4266"/>
    <w:rsid w:val="005E4349"/>
    <w:rsid w:val="005E4832"/>
    <w:rsid w:val="005E513A"/>
    <w:rsid w:val="005E62D9"/>
    <w:rsid w:val="005E7E63"/>
    <w:rsid w:val="005E7F33"/>
    <w:rsid w:val="005F0463"/>
    <w:rsid w:val="005F0701"/>
    <w:rsid w:val="005F0775"/>
    <w:rsid w:val="005F1459"/>
    <w:rsid w:val="005F29CF"/>
    <w:rsid w:val="005F34BB"/>
    <w:rsid w:val="005F442E"/>
    <w:rsid w:val="005F44A4"/>
    <w:rsid w:val="005F49A6"/>
    <w:rsid w:val="005F5386"/>
    <w:rsid w:val="005F549B"/>
    <w:rsid w:val="005F55E5"/>
    <w:rsid w:val="005F58B6"/>
    <w:rsid w:val="005F5979"/>
    <w:rsid w:val="005F6C01"/>
    <w:rsid w:val="005F73E1"/>
    <w:rsid w:val="00600313"/>
    <w:rsid w:val="006023D8"/>
    <w:rsid w:val="006027B5"/>
    <w:rsid w:val="006027D0"/>
    <w:rsid w:val="00602D46"/>
    <w:rsid w:val="006036A2"/>
    <w:rsid w:val="00604616"/>
    <w:rsid w:val="00604AFB"/>
    <w:rsid w:val="00605475"/>
    <w:rsid w:val="0060598A"/>
    <w:rsid w:val="00605AA8"/>
    <w:rsid w:val="00605B74"/>
    <w:rsid w:val="00606F11"/>
    <w:rsid w:val="00607176"/>
    <w:rsid w:val="00607EF5"/>
    <w:rsid w:val="00610CEC"/>
    <w:rsid w:val="00611EBF"/>
    <w:rsid w:val="006120E8"/>
    <w:rsid w:val="006123F2"/>
    <w:rsid w:val="006126E5"/>
    <w:rsid w:val="006128C2"/>
    <w:rsid w:val="006131A8"/>
    <w:rsid w:val="00613836"/>
    <w:rsid w:val="00614010"/>
    <w:rsid w:val="00614467"/>
    <w:rsid w:val="00614CE8"/>
    <w:rsid w:val="00614EE9"/>
    <w:rsid w:val="006150ED"/>
    <w:rsid w:val="00615815"/>
    <w:rsid w:val="00615A62"/>
    <w:rsid w:val="00616C57"/>
    <w:rsid w:val="00617C91"/>
    <w:rsid w:val="00617F4F"/>
    <w:rsid w:val="00620973"/>
    <w:rsid w:val="00620EF0"/>
    <w:rsid w:val="0062139E"/>
    <w:rsid w:val="00621488"/>
    <w:rsid w:val="0062162F"/>
    <w:rsid w:val="00621740"/>
    <w:rsid w:val="00621A4E"/>
    <w:rsid w:val="00623458"/>
    <w:rsid w:val="00623489"/>
    <w:rsid w:val="006246EB"/>
    <w:rsid w:val="00624840"/>
    <w:rsid w:val="00624C4A"/>
    <w:rsid w:val="006255C8"/>
    <w:rsid w:val="0062614E"/>
    <w:rsid w:val="006262CE"/>
    <w:rsid w:val="00626C71"/>
    <w:rsid w:val="00626E87"/>
    <w:rsid w:val="006278D8"/>
    <w:rsid w:val="006279CD"/>
    <w:rsid w:val="00627EB2"/>
    <w:rsid w:val="00630281"/>
    <w:rsid w:val="0063033D"/>
    <w:rsid w:val="00630349"/>
    <w:rsid w:val="006303D7"/>
    <w:rsid w:val="006303EA"/>
    <w:rsid w:val="00630728"/>
    <w:rsid w:val="0063177C"/>
    <w:rsid w:val="00631AAB"/>
    <w:rsid w:val="00631D04"/>
    <w:rsid w:val="00631E78"/>
    <w:rsid w:val="006323EE"/>
    <w:rsid w:val="00632488"/>
    <w:rsid w:val="006325FD"/>
    <w:rsid w:val="00632886"/>
    <w:rsid w:val="00632B4C"/>
    <w:rsid w:val="00632B7B"/>
    <w:rsid w:val="00632F0B"/>
    <w:rsid w:val="00633D39"/>
    <w:rsid w:val="00633E67"/>
    <w:rsid w:val="006346CB"/>
    <w:rsid w:val="006347CD"/>
    <w:rsid w:val="00634CC9"/>
    <w:rsid w:val="0063505C"/>
    <w:rsid w:val="006351A5"/>
    <w:rsid w:val="00635AEA"/>
    <w:rsid w:val="00635F9E"/>
    <w:rsid w:val="00636134"/>
    <w:rsid w:val="006377BC"/>
    <w:rsid w:val="00637B09"/>
    <w:rsid w:val="00640052"/>
    <w:rsid w:val="006406E2"/>
    <w:rsid w:val="0064089F"/>
    <w:rsid w:val="00640912"/>
    <w:rsid w:val="00640EBB"/>
    <w:rsid w:val="006410EB"/>
    <w:rsid w:val="00641826"/>
    <w:rsid w:val="00642EC4"/>
    <w:rsid w:val="00643950"/>
    <w:rsid w:val="00643F4B"/>
    <w:rsid w:val="0064443F"/>
    <w:rsid w:val="006450B8"/>
    <w:rsid w:val="0064560A"/>
    <w:rsid w:val="00645654"/>
    <w:rsid w:val="00646B52"/>
    <w:rsid w:val="00646F7B"/>
    <w:rsid w:val="00647258"/>
    <w:rsid w:val="00647402"/>
    <w:rsid w:val="00647827"/>
    <w:rsid w:val="00647FA3"/>
    <w:rsid w:val="00650F44"/>
    <w:rsid w:val="00651249"/>
    <w:rsid w:val="006518BC"/>
    <w:rsid w:val="00651BCF"/>
    <w:rsid w:val="00651CF4"/>
    <w:rsid w:val="00652637"/>
    <w:rsid w:val="00652DEF"/>
    <w:rsid w:val="00653616"/>
    <w:rsid w:val="0065375E"/>
    <w:rsid w:val="0065387C"/>
    <w:rsid w:val="00653E75"/>
    <w:rsid w:val="006542FA"/>
    <w:rsid w:val="00654617"/>
    <w:rsid w:val="006546A3"/>
    <w:rsid w:val="00654F77"/>
    <w:rsid w:val="00655603"/>
    <w:rsid w:val="00655AF1"/>
    <w:rsid w:val="00655EF9"/>
    <w:rsid w:val="006566CD"/>
    <w:rsid w:val="00656BF7"/>
    <w:rsid w:val="00660419"/>
    <w:rsid w:val="00660FB6"/>
    <w:rsid w:val="0066280A"/>
    <w:rsid w:val="00663E74"/>
    <w:rsid w:val="00664BD9"/>
    <w:rsid w:val="006651A9"/>
    <w:rsid w:val="00666405"/>
    <w:rsid w:val="00666441"/>
    <w:rsid w:val="00666513"/>
    <w:rsid w:val="006673EC"/>
    <w:rsid w:val="0066740E"/>
    <w:rsid w:val="00667EC8"/>
    <w:rsid w:val="00670785"/>
    <w:rsid w:val="006708EE"/>
    <w:rsid w:val="00670E20"/>
    <w:rsid w:val="00670E58"/>
    <w:rsid w:val="00670FF6"/>
    <w:rsid w:val="00671207"/>
    <w:rsid w:val="0067152B"/>
    <w:rsid w:val="00671D92"/>
    <w:rsid w:val="00672191"/>
    <w:rsid w:val="00672FE5"/>
    <w:rsid w:val="00673841"/>
    <w:rsid w:val="00674116"/>
    <w:rsid w:val="006747F8"/>
    <w:rsid w:val="00674D1C"/>
    <w:rsid w:val="006757EC"/>
    <w:rsid w:val="00676536"/>
    <w:rsid w:val="00676BA3"/>
    <w:rsid w:val="00676D22"/>
    <w:rsid w:val="00676D88"/>
    <w:rsid w:val="0067706E"/>
    <w:rsid w:val="0067732D"/>
    <w:rsid w:val="0067776B"/>
    <w:rsid w:val="00677A91"/>
    <w:rsid w:val="0068023A"/>
    <w:rsid w:val="00680C4F"/>
    <w:rsid w:val="006813A1"/>
    <w:rsid w:val="00681B23"/>
    <w:rsid w:val="00682130"/>
    <w:rsid w:val="0068272E"/>
    <w:rsid w:val="0068337E"/>
    <w:rsid w:val="006837B7"/>
    <w:rsid w:val="00683894"/>
    <w:rsid w:val="00683BD4"/>
    <w:rsid w:val="006840DB"/>
    <w:rsid w:val="00685244"/>
    <w:rsid w:val="0068542C"/>
    <w:rsid w:val="00685805"/>
    <w:rsid w:val="0068659E"/>
    <w:rsid w:val="006866ED"/>
    <w:rsid w:val="00686DE6"/>
    <w:rsid w:val="006902DE"/>
    <w:rsid w:val="006907E7"/>
    <w:rsid w:val="00690BE1"/>
    <w:rsid w:val="0069161A"/>
    <w:rsid w:val="00691AAC"/>
    <w:rsid w:val="00691DA1"/>
    <w:rsid w:val="00691E4B"/>
    <w:rsid w:val="006921DB"/>
    <w:rsid w:val="00692755"/>
    <w:rsid w:val="006929D5"/>
    <w:rsid w:val="00692AFC"/>
    <w:rsid w:val="00692C0F"/>
    <w:rsid w:val="00692D1A"/>
    <w:rsid w:val="00693026"/>
    <w:rsid w:val="006943E8"/>
    <w:rsid w:val="00694DAD"/>
    <w:rsid w:val="0069518B"/>
    <w:rsid w:val="00695465"/>
    <w:rsid w:val="006959B4"/>
    <w:rsid w:val="00695B38"/>
    <w:rsid w:val="00695E2A"/>
    <w:rsid w:val="0069630B"/>
    <w:rsid w:val="00697143"/>
    <w:rsid w:val="00697279"/>
    <w:rsid w:val="006974E7"/>
    <w:rsid w:val="006A0EFD"/>
    <w:rsid w:val="006A13BF"/>
    <w:rsid w:val="006A19FF"/>
    <w:rsid w:val="006A1BA5"/>
    <w:rsid w:val="006A1F78"/>
    <w:rsid w:val="006A2062"/>
    <w:rsid w:val="006A2A6C"/>
    <w:rsid w:val="006A3B14"/>
    <w:rsid w:val="006A44A9"/>
    <w:rsid w:val="006A4522"/>
    <w:rsid w:val="006A472B"/>
    <w:rsid w:val="006A4B48"/>
    <w:rsid w:val="006A4C07"/>
    <w:rsid w:val="006A6247"/>
    <w:rsid w:val="006A62C3"/>
    <w:rsid w:val="006A69A3"/>
    <w:rsid w:val="006A726E"/>
    <w:rsid w:val="006A76D2"/>
    <w:rsid w:val="006B0EB0"/>
    <w:rsid w:val="006B15F6"/>
    <w:rsid w:val="006B1ABE"/>
    <w:rsid w:val="006B1CCD"/>
    <w:rsid w:val="006B21FB"/>
    <w:rsid w:val="006B225E"/>
    <w:rsid w:val="006B22B7"/>
    <w:rsid w:val="006B2729"/>
    <w:rsid w:val="006B307C"/>
    <w:rsid w:val="006B3C33"/>
    <w:rsid w:val="006B50BD"/>
    <w:rsid w:val="006B565B"/>
    <w:rsid w:val="006B73FA"/>
    <w:rsid w:val="006B7F27"/>
    <w:rsid w:val="006B7F4F"/>
    <w:rsid w:val="006C02C3"/>
    <w:rsid w:val="006C0852"/>
    <w:rsid w:val="006C097A"/>
    <w:rsid w:val="006C0B49"/>
    <w:rsid w:val="006C118D"/>
    <w:rsid w:val="006C135B"/>
    <w:rsid w:val="006C14A8"/>
    <w:rsid w:val="006C179E"/>
    <w:rsid w:val="006C191F"/>
    <w:rsid w:val="006C1948"/>
    <w:rsid w:val="006C19E2"/>
    <w:rsid w:val="006C1F37"/>
    <w:rsid w:val="006C2991"/>
    <w:rsid w:val="006C2C4B"/>
    <w:rsid w:val="006C358C"/>
    <w:rsid w:val="006C3CCC"/>
    <w:rsid w:val="006C3CE2"/>
    <w:rsid w:val="006C400E"/>
    <w:rsid w:val="006C51F1"/>
    <w:rsid w:val="006C53E8"/>
    <w:rsid w:val="006C54BE"/>
    <w:rsid w:val="006C56FE"/>
    <w:rsid w:val="006C5730"/>
    <w:rsid w:val="006C5C09"/>
    <w:rsid w:val="006C62EE"/>
    <w:rsid w:val="006C6BDD"/>
    <w:rsid w:val="006C6D1C"/>
    <w:rsid w:val="006D03EB"/>
    <w:rsid w:val="006D0592"/>
    <w:rsid w:val="006D0718"/>
    <w:rsid w:val="006D081F"/>
    <w:rsid w:val="006D099B"/>
    <w:rsid w:val="006D3B6C"/>
    <w:rsid w:val="006D3C04"/>
    <w:rsid w:val="006D3D3A"/>
    <w:rsid w:val="006D4329"/>
    <w:rsid w:val="006D501E"/>
    <w:rsid w:val="006D5DB7"/>
    <w:rsid w:val="006D6578"/>
    <w:rsid w:val="006D684E"/>
    <w:rsid w:val="006E15B5"/>
    <w:rsid w:val="006E1AAB"/>
    <w:rsid w:val="006E21E5"/>
    <w:rsid w:val="006E3461"/>
    <w:rsid w:val="006E38F9"/>
    <w:rsid w:val="006E39FD"/>
    <w:rsid w:val="006E499B"/>
    <w:rsid w:val="006E5F31"/>
    <w:rsid w:val="006E6D5B"/>
    <w:rsid w:val="006E7349"/>
    <w:rsid w:val="006E7608"/>
    <w:rsid w:val="006E7ECD"/>
    <w:rsid w:val="006F0950"/>
    <w:rsid w:val="006F0B28"/>
    <w:rsid w:val="006F1991"/>
    <w:rsid w:val="006F1D04"/>
    <w:rsid w:val="006F1FF6"/>
    <w:rsid w:val="006F2335"/>
    <w:rsid w:val="006F2F2A"/>
    <w:rsid w:val="006F351C"/>
    <w:rsid w:val="006F3746"/>
    <w:rsid w:val="006F376C"/>
    <w:rsid w:val="006F3903"/>
    <w:rsid w:val="006F3C16"/>
    <w:rsid w:val="006F40C2"/>
    <w:rsid w:val="006F41E4"/>
    <w:rsid w:val="006F4540"/>
    <w:rsid w:val="006F49FA"/>
    <w:rsid w:val="006F5033"/>
    <w:rsid w:val="006F52E8"/>
    <w:rsid w:val="006F5335"/>
    <w:rsid w:val="006F5FC3"/>
    <w:rsid w:val="006F6B5F"/>
    <w:rsid w:val="006F7007"/>
    <w:rsid w:val="006F78D6"/>
    <w:rsid w:val="007012C0"/>
    <w:rsid w:val="007024B6"/>
    <w:rsid w:val="00702CED"/>
    <w:rsid w:val="00702F71"/>
    <w:rsid w:val="007031F9"/>
    <w:rsid w:val="007042D9"/>
    <w:rsid w:val="00704CF6"/>
    <w:rsid w:val="007057DD"/>
    <w:rsid w:val="00705883"/>
    <w:rsid w:val="0071075C"/>
    <w:rsid w:val="00711732"/>
    <w:rsid w:val="00711DEB"/>
    <w:rsid w:val="007123AD"/>
    <w:rsid w:val="007123FD"/>
    <w:rsid w:val="007128C0"/>
    <w:rsid w:val="00713435"/>
    <w:rsid w:val="00713A96"/>
    <w:rsid w:val="007146FE"/>
    <w:rsid w:val="0071552A"/>
    <w:rsid w:val="007158AB"/>
    <w:rsid w:val="00715AB1"/>
    <w:rsid w:val="00715E68"/>
    <w:rsid w:val="007162EE"/>
    <w:rsid w:val="00716810"/>
    <w:rsid w:val="00716C36"/>
    <w:rsid w:val="00717845"/>
    <w:rsid w:val="00717FED"/>
    <w:rsid w:val="00720D11"/>
    <w:rsid w:val="00720FC7"/>
    <w:rsid w:val="00720FE4"/>
    <w:rsid w:val="007218E4"/>
    <w:rsid w:val="00722BF1"/>
    <w:rsid w:val="00723D60"/>
    <w:rsid w:val="007244FA"/>
    <w:rsid w:val="00724E39"/>
    <w:rsid w:val="00725281"/>
    <w:rsid w:val="00725849"/>
    <w:rsid w:val="00725DA0"/>
    <w:rsid w:val="00726B70"/>
    <w:rsid w:val="0072707B"/>
    <w:rsid w:val="007277B7"/>
    <w:rsid w:val="00730186"/>
    <w:rsid w:val="00731BCB"/>
    <w:rsid w:val="00732517"/>
    <w:rsid w:val="00732ABD"/>
    <w:rsid w:val="00732B1D"/>
    <w:rsid w:val="007340F9"/>
    <w:rsid w:val="00734284"/>
    <w:rsid w:val="00734709"/>
    <w:rsid w:val="00734AB3"/>
    <w:rsid w:val="00734AD4"/>
    <w:rsid w:val="00734BAF"/>
    <w:rsid w:val="00735688"/>
    <w:rsid w:val="00735C4F"/>
    <w:rsid w:val="0073612C"/>
    <w:rsid w:val="007363CC"/>
    <w:rsid w:val="007366AB"/>
    <w:rsid w:val="0073691D"/>
    <w:rsid w:val="00736A54"/>
    <w:rsid w:val="00736CFA"/>
    <w:rsid w:val="00737244"/>
    <w:rsid w:val="0073730E"/>
    <w:rsid w:val="00737319"/>
    <w:rsid w:val="00737DF2"/>
    <w:rsid w:val="00740470"/>
    <w:rsid w:val="007408BA"/>
    <w:rsid w:val="00741CEF"/>
    <w:rsid w:val="00742785"/>
    <w:rsid w:val="00742D8F"/>
    <w:rsid w:val="0074497C"/>
    <w:rsid w:val="00744AF9"/>
    <w:rsid w:val="00744C33"/>
    <w:rsid w:val="00745211"/>
    <w:rsid w:val="0074598C"/>
    <w:rsid w:val="007466EB"/>
    <w:rsid w:val="007469C3"/>
    <w:rsid w:val="00746B22"/>
    <w:rsid w:val="0074765B"/>
    <w:rsid w:val="00747AFE"/>
    <w:rsid w:val="00747BF2"/>
    <w:rsid w:val="00750A29"/>
    <w:rsid w:val="0075179D"/>
    <w:rsid w:val="007528CC"/>
    <w:rsid w:val="00753074"/>
    <w:rsid w:val="00753549"/>
    <w:rsid w:val="00753DDE"/>
    <w:rsid w:val="00755726"/>
    <w:rsid w:val="00755A71"/>
    <w:rsid w:val="00755B6C"/>
    <w:rsid w:val="007606DF"/>
    <w:rsid w:val="00760C93"/>
    <w:rsid w:val="00760DC8"/>
    <w:rsid w:val="00761261"/>
    <w:rsid w:val="007612D8"/>
    <w:rsid w:val="007619D4"/>
    <w:rsid w:val="0076342D"/>
    <w:rsid w:val="0076348F"/>
    <w:rsid w:val="00763A32"/>
    <w:rsid w:val="00764366"/>
    <w:rsid w:val="007651B9"/>
    <w:rsid w:val="00766DDA"/>
    <w:rsid w:val="00767963"/>
    <w:rsid w:val="0077069D"/>
    <w:rsid w:val="00771177"/>
    <w:rsid w:val="0077138B"/>
    <w:rsid w:val="0077142A"/>
    <w:rsid w:val="00771DB6"/>
    <w:rsid w:val="0077298E"/>
    <w:rsid w:val="00772B73"/>
    <w:rsid w:val="00772DE1"/>
    <w:rsid w:val="00772FA4"/>
    <w:rsid w:val="00773CD2"/>
    <w:rsid w:val="007745D9"/>
    <w:rsid w:val="00774B7C"/>
    <w:rsid w:val="00774BFF"/>
    <w:rsid w:val="00774C0A"/>
    <w:rsid w:val="0077506F"/>
    <w:rsid w:val="00775874"/>
    <w:rsid w:val="00775C96"/>
    <w:rsid w:val="00775CAB"/>
    <w:rsid w:val="0077611E"/>
    <w:rsid w:val="00776216"/>
    <w:rsid w:val="00776ED5"/>
    <w:rsid w:val="00777141"/>
    <w:rsid w:val="00777158"/>
    <w:rsid w:val="00780559"/>
    <w:rsid w:val="0078089F"/>
    <w:rsid w:val="00781DA7"/>
    <w:rsid w:val="00782C8F"/>
    <w:rsid w:val="007830DF"/>
    <w:rsid w:val="007836B2"/>
    <w:rsid w:val="007838D8"/>
    <w:rsid w:val="00783B5F"/>
    <w:rsid w:val="00784774"/>
    <w:rsid w:val="00784F69"/>
    <w:rsid w:val="0078675B"/>
    <w:rsid w:val="00786B8E"/>
    <w:rsid w:val="00786F1B"/>
    <w:rsid w:val="00787D61"/>
    <w:rsid w:val="00787E3B"/>
    <w:rsid w:val="00787F32"/>
    <w:rsid w:val="00790279"/>
    <w:rsid w:val="00790CBB"/>
    <w:rsid w:val="00791097"/>
    <w:rsid w:val="00791323"/>
    <w:rsid w:val="007917D2"/>
    <w:rsid w:val="007917DA"/>
    <w:rsid w:val="00792A3D"/>
    <w:rsid w:val="00795741"/>
    <w:rsid w:val="00796819"/>
    <w:rsid w:val="00796C8B"/>
    <w:rsid w:val="00797095"/>
    <w:rsid w:val="007975E1"/>
    <w:rsid w:val="007A09C2"/>
    <w:rsid w:val="007A0AA8"/>
    <w:rsid w:val="007A0DB4"/>
    <w:rsid w:val="007A0F79"/>
    <w:rsid w:val="007A2198"/>
    <w:rsid w:val="007A226C"/>
    <w:rsid w:val="007A3750"/>
    <w:rsid w:val="007A444B"/>
    <w:rsid w:val="007A4891"/>
    <w:rsid w:val="007A5538"/>
    <w:rsid w:val="007A564C"/>
    <w:rsid w:val="007A59A7"/>
    <w:rsid w:val="007A6F12"/>
    <w:rsid w:val="007A73B9"/>
    <w:rsid w:val="007A7513"/>
    <w:rsid w:val="007A77ED"/>
    <w:rsid w:val="007B032A"/>
    <w:rsid w:val="007B04B1"/>
    <w:rsid w:val="007B08B5"/>
    <w:rsid w:val="007B0C3F"/>
    <w:rsid w:val="007B1C94"/>
    <w:rsid w:val="007B2373"/>
    <w:rsid w:val="007B2BFB"/>
    <w:rsid w:val="007B2C46"/>
    <w:rsid w:val="007B4930"/>
    <w:rsid w:val="007B566B"/>
    <w:rsid w:val="007B5759"/>
    <w:rsid w:val="007B5C7F"/>
    <w:rsid w:val="007B5E2E"/>
    <w:rsid w:val="007B6720"/>
    <w:rsid w:val="007B680C"/>
    <w:rsid w:val="007B6CBD"/>
    <w:rsid w:val="007B6CE0"/>
    <w:rsid w:val="007C02E9"/>
    <w:rsid w:val="007C0807"/>
    <w:rsid w:val="007C0A08"/>
    <w:rsid w:val="007C0A13"/>
    <w:rsid w:val="007C0A36"/>
    <w:rsid w:val="007C0DFF"/>
    <w:rsid w:val="007C1925"/>
    <w:rsid w:val="007C28C0"/>
    <w:rsid w:val="007C354C"/>
    <w:rsid w:val="007C4D2C"/>
    <w:rsid w:val="007C579E"/>
    <w:rsid w:val="007C58BD"/>
    <w:rsid w:val="007C5902"/>
    <w:rsid w:val="007C5FAA"/>
    <w:rsid w:val="007C646C"/>
    <w:rsid w:val="007C661A"/>
    <w:rsid w:val="007C763E"/>
    <w:rsid w:val="007C7FC9"/>
    <w:rsid w:val="007D0185"/>
    <w:rsid w:val="007D0532"/>
    <w:rsid w:val="007D0DC3"/>
    <w:rsid w:val="007D10B5"/>
    <w:rsid w:val="007D11D4"/>
    <w:rsid w:val="007D236B"/>
    <w:rsid w:val="007D23CC"/>
    <w:rsid w:val="007D524A"/>
    <w:rsid w:val="007D6830"/>
    <w:rsid w:val="007D68DE"/>
    <w:rsid w:val="007D7153"/>
    <w:rsid w:val="007D72E4"/>
    <w:rsid w:val="007D753D"/>
    <w:rsid w:val="007D7EE3"/>
    <w:rsid w:val="007E02EF"/>
    <w:rsid w:val="007E0402"/>
    <w:rsid w:val="007E0D55"/>
    <w:rsid w:val="007E0D8C"/>
    <w:rsid w:val="007E2BE0"/>
    <w:rsid w:val="007E2CA4"/>
    <w:rsid w:val="007E2E4D"/>
    <w:rsid w:val="007E36CD"/>
    <w:rsid w:val="007E37C2"/>
    <w:rsid w:val="007E3840"/>
    <w:rsid w:val="007E3F8F"/>
    <w:rsid w:val="007E44DA"/>
    <w:rsid w:val="007E48FE"/>
    <w:rsid w:val="007E5050"/>
    <w:rsid w:val="007E5BFD"/>
    <w:rsid w:val="007E5CBD"/>
    <w:rsid w:val="007E671A"/>
    <w:rsid w:val="007E71A3"/>
    <w:rsid w:val="007E7252"/>
    <w:rsid w:val="007F0A2F"/>
    <w:rsid w:val="007F0EF2"/>
    <w:rsid w:val="007F1408"/>
    <w:rsid w:val="007F271D"/>
    <w:rsid w:val="007F3271"/>
    <w:rsid w:val="007F3FD4"/>
    <w:rsid w:val="007F40A7"/>
    <w:rsid w:val="007F4549"/>
    <w:rsid w:val="007F4A70"/>
    <w:rsid w:val="007F5275"/>
    <w:rsid w:val="007F5E4B"/>
    <w:rsid w:val="007F5FD8"/>
    <w:rsid w:val="007F7298"/>
    <w:rsid w:val="007F7329"/>
    <w:rsid w:val="007F781A"/>
    <w:rsid w:val="00800748"/>
    <w:rsid w:val="0080114D"/>
    <w:rsid w:val="008016A6"/>
    <w:rsid w:val="008017CE"/>
    <w:rsid w:val="00801B16"/>
    <w:rsid w:val="00801C6B"/>
    <w:rsid w:val="00801EDA"/>
    <w:rsid w:val="008025A7"/>
    <w:rsid w:val="00802C98"/>
    <w:rsid w:val="008037CB"/>
    <w:rsid w:val="00803C11"/>
    <w:rsid w:val="00803F4B"/>
    <w:rsid w:val="0080479D"/>
    <w:rsid w:val="00804C40"/>
    <w:rsid w:val="0080517B"/>
    <w:rsid w:val="00805621"/>
    <w:rsid w:val="008059F2"/>
    <w:rsid w:val="00806241"/>
    <w:rsid w:val="0080685C"/>
    <w:rsid w:val="008068F0"/>
    <w:rsid w:val="0080764C"/>
    <w:rsid w:val="00810240"/>
    <w:rsid w:val="0081024B"/>
    <w:rsid w:val="00811230"/>
    <w:rsid w:val="00811764"/>
    <w:rsid w:val="00811CB9"/>
    <w:rsid w:val="00811F34"/>
    <w:rsid w:val="0081211B"/>
    <w:rsid w:val="008126C6"/>
    <w:rsid w:val="008130B0"/>
    <w:rsid w:val="00813363"/>
    <w:rsid w:val="00814572"/>
    <w:rsid w:val="00814976"/>
    <w:rsid w:val="00815E11"/>
    <w:rsid w:val="00815E7C"/>
    <w:rsid w:val="0081711E"/>
    <w:rsid w:val="00817470"/>
    <w:rsid w:val="00817743"/>
    <w:rsid w:val="00817EA6"/>
    <w:rsid w:val="008201D4"/>
    <w:rsid w:val="00820BEA"/>
    <w:rsid w:val="00821C65"/>
    <w:rsid w:val="00822512"/>
    <w:rsid w:val="00822D6D"/>
    <w:rsid w:val="008233DC"/>
    <w:rsid w:val="00823A08"/>
    <w:rsid w:val="00824D3F"/>
    <w:rsid w:val="00824F8C"/>
    <w:rsid w:val="008254B5"/>
    <w:rsid w:val="00825A86"/>
    <w:rsid w:val="00825AFF"/>
    <w:rsid w:val="008269EE"/>
    <w:rsid w:val="00826CC4"/>
    <w:rsid w:val="00826D68"/>
    <w:rsid w:val="0082707E"/>
    <w:rsid w:val="00827E8F"/>
    <w:rsid w:val="00827F4E"/>
    <w:rsid w:val="00830DA7"/>
    <w:rsid w:val="00831054"/>
    <w:rsid w:val="008318F1"/>
    <w:rsid w:val="00832D0E"/>
    <w:rsid w:val="00833744"/>
    <w:rsid w:val="00833A1E"/>
    <w:rsid w:val="00834C0C"/>
    <w:rsid w:val="0083506C"/>
    <w:rsid w:val="00835398"/>
    <w:rsid w:val="008359F4"/>
    <w:rsid w:val="00835F2B"/>
    <w:rsid w:val="00836237"/>
    <w:rsid w:val="008368C9"/>
    <w:rsid w:val="00837B9C"/>
    <w:rsid w:val="00837BB2"/>
    <w:rsid w:val="00840301"/>
    <w:rsid w:val="00840D42"/>
    <w:rsid w:val="00841F9D"/>
    <w:rsid w:val="008434BE"/>
    <w:rsid w:val="00843B7A"/>
    <w:rsid w:val="00844578"/>
    <w:rsid w:val="008447CE"/>
    <w:rsid w:val="00844E68"/>
    <w:rsid w:val="00846449"/>
    <w:rsid w:val="00850BF5"/>
    <w:rsid w:val="00850DE1"/>
    <w:rsid w:val="00851446"/>
    <w:rsid w:val="008515DD"/>
    <w:rsid w:val="00851608"/>
    <w:rsid w:val="008516A9"/>
    <w:rsid w:val="0085205D"/>
    <w:rsid w:val="00852075"/>
    <w:rsid w:val="008528DD"/>
    <w:rsid w:val="00852E66"/>
    <w:rsid w:val="00853509"/>
    <w:rsid w:val="0085585E"/>
    <w:rsid w:val="00855EE9"/>
    <w:rsid w:val="00856082"/>
    <w:rsid w:val="00856CA0"/>
    <w:rsid w:val="00857277"/>
    <w:rsid w:val="00857A88"/>
    <w:rsid w:val="00860378"/>
    <w:rsid w:val="008607CB"/>
    <w:rsid w:val="0086155B"/>
    <w:rsid w:val="00861AD8"/>
    <w:rsid w:val="00861ADB"/>
    <w:rsid w:val="00861CE5"/>
    <w:rsid w:val="008621D9"/>
    <w:rsid w:val="008623F3"/>
    <w:rsid w:val="008641B8"/>
    <w:rsid w:val="0086530A"/>
    <w:rsid w:val="0086596F"/>
    <w:rsid w:val="00865B64"/>
    <w:rsid w:val="0086641A"/>
    <w:rsid w:val="00866ED6"/>
    <w:rsid w:val="0086757D"/>
    <w:rsid w:val="00867843"/>
    <w:rsid w:val="00867F72"/>
    <w:rsid w:val="00870199"/>
    <w:rsid w:val="00870720"/>
    <w:rsid w:val="00870EC0"/>
    <w:rsid w:val="00871813"/>
    <w:rsid w:val="0087206F"/>
    <w:rsid w:val="00872582"/>
    <w:rsid w:val="008725B7"/>
    <w:rsid w:val="00872B3C"/>
    <w:rsid w:val="008733F7"/>
    <w:rsid w:val="00873526"/>
    <w:rsid w:val="00874702"/>
    <w:rsid w:val="00874988"/>
    <w:rsid w:val="00874B42"/>
    <w:rsid w:val="0087559F"/>
    <w:rsid w:val="00875B27"/>
    <w:rsid w:val="008766CF"/>
    <w:rsid w:val="00876E61"/>
    <w:rsid w:val="008771C0"/>
    <w:rsid w:val="00877BD5"/>
    <w:rsid w:val="00880D5A"/>
    <w:rsid w:val="00880DC6"/>
    <w:rsid w:val="00881479"/>
    <w:rsid w:val="00881D5F"/>
    <w:rsid w:val="00882B87"/>
    <w:rsid w:val="008836C3"/>
    <w:rsid w:val="00883D8F"/>
    <w:rsid w:val="00884D8B"/>
    <w:rsid w:val="00884E8E"/>
    <w:rsid w:val="00885839"/>
    <w:rsid w:val="00886905"/>
    <w:rsid w:val="00886957"/>
    <w:rsid w:val="00887FDA"/>
    <w:rsid w:val="00890186"/>
    <w:rsid w:val="008901B1"/>
    <w:rsid w:val="00891391"/>
    <w:rsid w:val="008918DD"/>
    <w:rsid w:val="00891E40"/>
    <w:rsid w:val="00892AB9"/>
    <w:rsid w:val="00892C53"/>
    <w:rsid w:val="008945B6"/>
    <w:rsid w:val="008946ED"/>
    <w:rsid w:val="00894F9E"/>
    <w:rsid w:val="00895132"/>
    <w:rsid w:val="00895EC8"/>
    <w:rsid w:val="00896116"/>
    <w:rsid w:val="00896DB8"/>
    <w:rsid w:val="00896E68"/>
    <w:rsid w:val="008972CA"/>
    <w:rsid w:val="0089747F"/>
    <w:rsid w:val="00897C82"/>
    <w:rsid w:val="008A0E52"/>
    <w:rsid w:val="008A0F0B"/>
    <w:rsid w:val="008A0FFA"/>
    <w:rsid w:val="008A111C"/>
    <w:rsid w:val="008A1620"/>
    <w:rsid w:val="008A2597"/>
    <w:rsid w:val="008A397E"/>
    <w:rsid w:val="008A3F40"/>
    <w:rsid w:val="008A3F58"/>
    <w:rsid w:val="008A47DF"/>
    <w:rsid w:val="008A56DE"/>
    <w:rsid w:val="008A68D4"/>
    <w:rsid w:val="008A7A2C"/>
    <w:rsid w:val="008A7AAD"/>
    <w:rsid w:val="008B0C32"/>
    <w:rsid w:val="008B0F97"/>
    <w:rsid w:val="008B1920"/>
    <w:rsid w:val="008B28F7"/>
    <w:rsid w:val="008B2A78"/>
    <w:rsid w:val="008B3551"/>
    <w:rsid w:val="008B3C51"/>
    <w:rsid w:val="008B4605"/>
    <w:rsid w:val="008B4C29"/>
    <w:rsid w:val="008B4D55"/>
    <w:rsid w:val="008B51DF"/>
    <w:rsid w:val="008B58FF"/>
    <w:rsid w:val="008B5A6D"/>
    <w:rsid w:val="008B5DA1"/>
    <w:rsid w:val="008B6BF9"/>
    <w:rsid w:val="008B6F7D"/>
    <w:rsid w:val="008B72DB"/>
    <w:rsid w:val="008C0341"/>
    <w:rsid w:val="008C08EA"/>
    <w:rsid w:val="008C0962"/>
    <w:rsid w:val="008C3F47"/>
    <w:rsid w:val="008C430C"/>
    <w:rsid w:val="008C5E2B"/>
    <w:rsid w:val="008C6520"/>
    <w:rsid w:val="008C6B1A"/>
    <w:rsid w:val="008C71F3"/>
    <w:rsid w:val="008D007D"/>
    <w:rsid w:val="008D0D5E"/>
    <w:rsid w:val="008D1496"/>
    <w:rsid w:val="008D2357"/>
    <w:rsid w:val="008D469E"/>
    <w:rsid w:val="008D6772"/>
    <w:rsid w:val="008D6B43"/>
    <w:rsid w:val="008D6F77"/>
    <w:rsid w:val="008D7264"/>
    <w:rsid w:val="008D7E03"/>
    <w:rsid w:val="008D7E36"/>
    <w:rsid w:val="008E0556"/>
    <w:rsid w:val="008E0770"/>
    <w:rsid w:val="008E090B"/>
    <w:rsid w:val="008E0BDF"/>
    <w:rsid w:val="008E0F9B"/>
    <w:rsid w:val="008E169F"/>
    <w:rsid w:val="008E27A4"/>
    <w:rsid w:val="008E29E6"/>
    <w:rsid w:val="008E2CE9"/>
    <w:rsid w:val="008E3104"/>
    <w:rsid w:val="008E3CEF"/>
    <w:rsid w:val="008E3FC5"/>
    <w:rsid w:val="008E433A"/>
    <w:rsid w:val="008E44ED"/>
    <w:rsid w:val="008E479E"/>
    <w:rsid w:val="008E4E20"/>
    <w:rsid w:val="008E59FF"/>
    <w:rsid w:val="008E5E11"/>
    <w:rsid w:val="008E6775"/>
    <w:rsid w:val="008E7161"/>
    <w:rsid w:val="008E7808"/>
    <w:rsid w:val="008E7F5A"/>
    <w:rsid w:val="008F04A5"/>
    <w:rsid w:val="008F04B5"/>
    <w:rsid w:val="008F1AFC"/>
    <w:rsid w:val="008F2044"/>
    <w:rsid w:val="008F254B"/>
    <w:rsid w:val="008F2D64"/>
    <w:rsid w:val="008F2E15"/>
    <w:rsid w:val="008F32C9"/>
    <w:rsid w:val="008F3FC8"/>
    <w:rsid w:val="008F454D"/>
    <w:rsid w:val="008F58EA"/>
    <w:rsid w:val="008F5F23"/>
    <w:rsid w:val="008F62F8"/>
    <w:rsid w:val="008F63DF"/>
    <w:rsid w:val="008F6493"/>
    <w:rsid w:val="008F68ED"/>
    <w:rsid w:val="008F6EE5"/>
    <w:rsid w:val="008F705C"/>
    <w:rsid w:val="008F78A3"/>
    <w:rsid w:val="008F799E"/>
    <w:rsid w:val="008F79B4"/>
    <w:rsid w:val="00900476"/>
    <w:rsid w:val="009009AA"/>
    <w:rsid w:val="00900A4B"/>
    <w:rsid w:val="009021D3"/>
    <w:rsid w:val="009022C9"/>
    <w:rsid w:val="009025C2"/>
    <w:rsid w:val="009026AA"/>
    <w:rsid w:val="0090370A"/>
    <w:rsid w:val="0090421A"/>
    <w:rsid w:val="0090448A"/>
    <w:rsid w:val="0090467C"/>
    <w:rsid w:val="00905235"/>
    <w:rsid w:val="00905819"/>
    <w:rsid w:val="00905AC4"/>
    <w:rsid w:val="00906208"/>
    <w:rsid w:val="0090633B"/>
    <w:rsid w:val="0090676A"/>
    <w:rsid w:val="009073EA"/>
    <w:rsid w:val="009103EE"/>
    <w:rsid w:val="00910457"/>
    <w:rsid w:val="00910A27"/>
    <w:rsid w:val="00910AB5"/>
    <w:rsid w:val="00910D0B"/>
    <w:rsid w:val="009111F9"/>
    <w:rsid w:val="00911372"/>
    <w:rsid w:val="009113AC"/>
    <w:rsid w:val="0091178E"/>
    <w:rsid w:val="00911C39"/>
    <w:rsid w:val="00912972"/>
    <w:rsid w:val="00912CCC"/>
    <w:rsid w:val="00913729"/>
    <w:rsid w:val="0091401A"/>
    <w:rsid w:val="0091435B"/>
    <w:rsid w:val="00914CFC"/>
    <w:rsid w:val="00914F9B"/>
    <w:rsid w:val="00915038"/>
    <w:rsid w:val="00915344"/>
    <w:rsid w:val="00915513"/>
    <w:rsid w:val="00915862"/>
    <w:rsid w:val="0091667F"/>
    <w:rsid w:val="0091702F"/>
    <w:rsid w:val="009170EC"/>
    <w:rsid w:val="00917972"/>
    <w:rsid w:val="00917D71"/>
    <w:rsid w:val="00917ED6"/>
    <w:rsid w:val="0092045E"/>
    <w:rsid w:val="00920FE2"/>
    <w:rsid w:val="00921028"/>
    <w:rsid w:val="009217EC"/>
    <w:rsid w:val="00923078"/>
    <w:rsid w:val="0092328C"/>
    <w:rsid w:val="0092364C"/>
    <w:rsid w:val="00923C83"/>
    <w:rsid w:val="009240CA"/>
    <w:rsid w:val="00924946"/>
    <w:rsid w:val="009255C1"/>
    <w:rsid w:val="00925C1F"/>
    <w:rsid w:val="00925EF1"/>
    <w:rsid w:val="009261AF"/>
    <w:rsid w:val="00926C10"/>
    <w:rsid w:val="009275D3"/>
    <w:rsid w:val="009277C2"/>
    <w:rsid w:val="00927DD3"/>
    <w:rsid w:val="00931319"/>
    <w:rsid w:val="00931B23"/>
    <w:rsid w:val="0093230C"/>
    <w:rsid w:val="00932C63"/>
    <w:rsid w:val="00933080"/>
    <w:rsid w:val="0093321E"/>
    <w:rsid w:val="009338A4"/>
    <w:rsid w:val="0093427A"/>
    <w:rsid w:val="00934E54"/>
    <w:rsid w:val="009357A9"/>
    <w:rsid w:val="00935806"/>
    <w:rsid w:val="00935AB4"/>
    <w:rsid w:val="00935ACB"/>
    <w:rsid w:val="00935F34"/>
    <w:rsid w:val="0093657E"/>
    <w:rsid w:val="00936E90"/>
    <w:rsid w:val="00936F50"/>
    <w:rsid w:val="00937F52"/>
    <w:rsid w:val="009413BD"/>
    <w:rsid w:val="0094271E"/>
    <w:rsid w:val="00943528"/>
    <w:rsid w:val="009436BE"/>
    <w:rsid w:val="0094396D"/>
    <w:rsid w:val="009449ED"/>
    <w:rsid w:val="00944B5F"/>
    <w:rsid w:val="009458AF"/>
    <w:rsid w:val="00946737"/>
    <w:rsid w:val="009468C6"/>
    <w:rsid w:val="00946C9D"/>
    <w:rsid w:val="009471C1"/>
    <w:rsid w:val="00947790"/>
    <w:rsid w:val="00947EC1"/>
    <w:rsid w:val="00951560"/>
    <w:rsid w:val="009520CE"/>
    <w:rsid w:val="009526E0"/>
    <w:rsid w:val="00952AA9"/>
    <w:rsid w:val="00953D9A"/>
    <w:rsid w:val="009540FA"/>
    <w:rsid w:val="00954F8A"/>
    <w:rsid w:val="009551D6"/>
    <w:rsid w:val="00955322"/>
    <w:rsid w:val="00955D84"/>
    <w:rsid w:val="0095621E"/>
    <w:rsid w:val="00956FF3"/>
    <w:rsid w:val="00957331"/>
    <w:rsid w:val="00957414"/>
    <w:rsid w:val="009600B4"/>
    <w:rsid w:val="0096153E"/>
    <w:rsid w:val="009615E6"/>
    <w:rsid w:val="00961888"/>
    <w:rsid w:val="00963829"/>
    <w:rsid w:val="0096486D"/>
    <w:rsid w:val="00964903"/>
    <w:rsid w:val="0096510A"/>
    <w:rsid w:val="0096624D"/>
    <w:rsid w:val="00966DCD"/>
    <w:rsid w:val="0096798A"/>
    <w:rsid w:val="00967F15"/>
    <w:rsid w:val="00970866"/>
    <w:rsid w:val="00970DDE"/>
    <w:rsid w:val="00971BAB"/>
    <w:rsid w:val="00971E79"/>
    <w:rsid w:val="009724BD"/>
    <w:rsid w:val="0097354C"/>
    <w:rsid w:val="00973ABD"/>
    <w:rsid w:val="009749E6"/>
    <w:rsid w:val="00974AC5"/>
    <w:rsid w:val="00974B0F"/>
    <w:rsid w:val="00976CB8"/>
    <w:rsid w:val="00976FC5"/>
    <w:rsid w:val="00977981"/>
    <w:rsid w:val="00980C8C"/>
    <w:rsid w:val="0098119F"/>
    <w:rsid w:val="0098147F"/>
    <w:rsid w:val="00981B50"/>
    <w:rsid w:val="00981D9B"/>
    <w:rsid w:val="009822AB"/>
    <w:rsid w:val="00982653"/>
    <w:rsid w:val="00982881"/>
    <w:rsid w:val="00982BFE"/>
    <w:rsid w:val="009832B7"/>
    <w:rsid w:val="00983F42"/>
    <w:rsid w:val="00983FF0"/>
    <w:rsid w:val="00984162"/>
    <w:rsid w:val="009859A3"/>
    <w:rsid w:val="00985D4F"/>
    <w:rsid w:val="00985E41"/>
    <w:rsid w:val="00986D46"/>
    <w:rsid w:val="00986E37"/>
    <w:rsid w:val="009903C6"/>
    <w:rsid w:val="00991C16"/>
    <w:rsid w:val="00991CC1"/>
    <w:rsid w:val="00993E3C"/>
    <w:rsid w:val="009940A5"/>
    <w:rsid w:val="009944F8"/>
    <w:rsid w:val="0099560A"/>
    <w:rsid w:val="00995A66"/>
    <w:rsid w:val="00996AF4"/>
    <w:rsid w:val="009972F5"/>
    <w:rsid w:val="00997BCD"/>
    <w:rsid w:val="009A0074"/>
    <w:rsid w:val="009A18B7"/>
    <w:rsid w:val="009A21C4"/>
    <w:rsid w:val="009A2AB6"/>
    <w:rsid w:val="009A3E52"/>
    <w:rsid w:val="009A400C"/>
    <w:rsid w:val="009A4C4B"/>
    <w:rsid w:val="009A4D13"/>
    <w:rsid w:val="009A4D59"/>
    <w:rsid w:val="009A5733"/>
    <w:rsid w:val="009A61E5"/>
    <w:rsid w:val="009A64C7"/>
    <w:rsid w:val="009A6E0A"/>
    <w:rsid w:val="009B06F1"/>
    <w:rsid w:val="009B0CB9"/>
    <w:rsid w:val="009B2C69"/>
    <w:rsid w:val="009B30DA"/>
    <w:rsid w:val="009B395A"/>
    <w:rsid w:val="009B397D"/>
    <w:rsid w:val="009B433D"/>
    <w:rsid w:val="009B45A4"/>
    <w:rsid w:val="009B51BC"/>
    <w:rsid w:val="009B5B94"/>
    <w:rsid w:val="009B67AD"/>
    <w:rsid w:val="009B6B33"/>
    <w:rsid w:val="009C15D4"/>
    <w:rsid w:val="009C1AFE"/>
    <w:rsid w:val="009C1EF0"/>
    <w:rsid w:val="009C28BA"/>
    <w:rsid w:val="009C2BDF"/>
    <w:rsid w:val="009C3679"/>
    <w:rsid w:val="009C450D"/>
    <w:rsid w:val="009C4537"/>
    <w:rsid w:val="009C4576"/>
    <w:rsid w:val="009C4F57"/>
    <w:rsid w:val="009C540A"/>
    <w:rsid w:val="009C61D1"/>
    <w:rsid w:val="009C62E7"/>
    <w:rsid w:val="009C6602"/>
    <w:rsid w:val="009C6F40"/>
    <w:rsid w:val="009C718A"/>
    <w:rsid w:val="009C720B"/>
    <w:rsid w:val="009D0971"/>
    <w:rsid w:val="009D1994"/>
    <w:rsid w:val="009D1A47"/>
    <w:rsid w:val="009D2250"/>
    <w:rsid w:val="009D23DD"/>
    <w:rsid w:val="009D27AF"/>
    <w:rsid w:val="009D390A"/>
    <w:rsid w:val="009D39F1"/>
    <w:rsid w:val="009D3D2C"/>
    <w:rsid w:val="009D403E"/>
    <w:rsid w:val="009D4151"/>
    <w:rsid w:val="009D4327"/>
    <w:rsid w:val="009D6799"/>
    <w:rsid w:val="009D770A"/>
    <w:rsid w:val="009D7787"/>
    <w:rsid w:val="009E12AB"/>
    <w:rsid w:val="009E22D7"/>
    <w:rsid w:val="009E2354"/>
    <w:rsid w:val="009E2F09"/>
    <w:rsid w:val="009E31C6"/>
    <w:rsid w:val="009E4CAB"/>
    <w:rsid w:val="009E5AD6"/>
    <w:rsid w:val="009E6189"/>
    <w:rsid w:val="009E6595"/>
    <w:rsid w:val="009E6CBB"/>
    <w:rsid w:val="009E7063"/>
    <w:rsid w:val="009E7665"/>
    <w:rsid w:val="009E78F3"/>
    <w:rsid w:val="009E7EA0"/>
    <w:rsid w:val="009F05D2"/>
    <w:rsid w:val="009F0DC6"/>
    <w:rsid w:val="009F0E17"/>
    <w:rsid w:val="009F10D8"/>
    <w:rsid w:val="009F24BC"/>
    <w:rsid w:val="009F2A03"/>
    <w:rsid w:val="009F2E15"/>
    <w:rsid w:val="009F306B"/>
    <w:rsid w:val="009F4B6A"/>
    <w:rsid w:val="009F4D1F"/>
    <w:rsid w:val="009F528D"/>
    <w:rsid w:val="009F5561"/>
    <w:rsid w:val="009F5B16"/>
    <w:rsid w:val="009F61FF"/>
    <w:rsid w:val="009F64A5"/>
    <w:rsid w:val="009F7CEC"/>
    <w:rsid w:val="00A00341"/>
    <w:rsid w:val="00A00F03"/>
    <w:rsid w:val="00A02F19"/>
    <w:rsid w:val="00A036EE"/>
    <w:rsid w:val="00A037E3"/>
    <w:rsid w:val="00A04DB8"/>
    <w:rsid w:val="00A05EAF"/>
    <w:rsid w:val="00A063E7"/>
    <w:rsid w:val="00A079EA"/>
    <w:rsid w:val="00A104DA"/>
    <w:rsid w:val="00A10FCC"/>
    <w:rsid w:val="00A11AA5"/>
    <w:rsid w:val="00A11F1B"/>
    <w:rsid w:val="00A13E23"/>
    <w:rsid w:val="00A144F3"/>
    <w:rsid w:val="00A1455D"/>
    <w:rsid w:val="00A14E84"/>
    <w:rsid w:val="00A15D98"/>
    <w:rsid w:val="00A162BE"/>
    <w:rsid w:val="00A16E74"/>
    <w:rsid w:val="00A17102"/>
    <w:rsid w:val="00A17304"/>
    <w:rsid w:val="00A17357"/>
    <w:rsid w:val="00A20040"/>
    <w:rsid w:val="00A20B30"/>
    <w:rsid w:val="00A2115F"/>
    <w:rsid w:val="00A215C9"/>
    <w:rsid w:val="00A22437"/>
    <w:rsid w:val="00A24266"/>
    <w:rsid w:val="00A24345"/>
    <w:rsid w:val="00A24471"/>
    <w:rsid w:val="00A248DD"/>
    <w:rsid w:val="00A253B3"/>
    <w:rsid w:val="00A253C3"/>
    <w:rsid w:val="00A254F6"/>
    <w:rsid w:val="00A26575"/>
    <w:rsid w:val="00A265CF"/>
    <w:rsid w:val="00A265EB"/>
    <w:rsid w:val="00A2660C"/>
    <w:rsid w:val="00A26D5D"/>
    <w:rsid w:val="00A27C20"/>
    <w:rsid w:val="00A30873"/>
    <w:rsid w:val="00A3173D"/>
    <w:rsid w:val="00A31F5B"/>
    <w:rsid w:val="00A320CE"/>
    <w:rsid w:val="00A32475"/>
    <w:rsid w:val="00A32E26"/>
    <w:rsid w:val="00A332A7"/>
    <w:rsid w:val="00A3351D"/>
    <w:rsid w:val="00A33888"/>
    <w:rsid w:val="00A33E53"/>
    <w:rsid w:val="00A34724"/>
    <w:rsid w:val="00A3535A"/>
    <w:rsid w:val="00A35BC1"/>
    <w:rsid w:val="00A35C56"/>
    <w:rsid w:val="00A35DE3"/>
    <w:rsid w:val="00A35EB6"/>
    <w:rsid w:val="00A3646C"/>
    <w:rsid w:val="00A36EC2"/>
    <w:rsid w:val="00A37165"/>
    <w:rsid w:val="00A37A12"/>
    <w:rsid w:val="00A37BFE"/>
    <w:rsid w:val="00A401F4"/>
    <w:rsid w:val="00A40806"/>
    <w:rsid w:val="00A40D09"/>
    <w:rsid w:val="00A4145D"/>
    <w:rsid w:val="00A41E4C"/>
    <w:rsid w:val="00A4284F"/>
    <w:rsid w:val="00A42AF7"/>
    <w:rsid w:val="00A42B0C"/>
    <w:rsid w:val="00A42B5B"/>
    <w:rsid w:val="00A42D50"/>
    <w:rsid w:val="00A43453"/>
    <w:rsid w:val="00A445E2"/>
    <w:rsid w:val="00A449D5"/>
    <w:rsid w:val="00A45770"/>
    <w:rsid w:val="00A461DD"/>
    <w:rsid w:val="00A46A40"/>
    <w:rsid w:val="00A46E68"/>
    <w:rsid w:val="00A500E8"/>
    <w:rsid w:val="00A518AF"/>
    <w:rsid w:val="00A51A34"/>
    <w:rsid w:val="00A522F1"/>
    <w:rsid w:val="00A5293C"/>
    <w:rsid w:val="00A534AF"/>
    <w:rsid w:val="00A552BB"/>
    <w:rsid w:val="00A555C9"/>
    <w:rsid w:val="00A55615"/>
    <w:rsid w:val="00A5721E"/>
    <w:rsid w:val="00A57D3D"/>
    <w:rsid w:val="00A611FC"/>
    <w:rsid w:val="00A61885"/>
    <w:rsid w:val="00A63DD7"/>
    <w:rsid w:val="00A64A42"/>
    <w:rsid w:val="00A6613C"/>
    <w:rsid w:val="00A6677F"/>
    <w:rsid w:val="00A66BC4"/>
    <w:rsid w:val="00A67622"/>
    <w:rsid w:val="00A678D9"/>
    <w:rsid w:val="00A67CF1"/>
    <w:rsid w:val="00A70F82"/>
    <w:rsid w:val="00A71510"/>
    <w:rsid w:val="00A717BB"/>
    <w:rsid w:val="00A72040"/>
    <w:rsid w:val="00A72CC6"/>
    <w:rsid w:val="00A73001"/>
    <w:rsid w:val="00A731B5"/>
    <w:rsid w:val="00A73B4E"/>
    <w:rsid w:val="00A73E82"/>
    <w:rsid w:val="00A74A33"/>
    <w:rsid w:val="00A74E04"/>
    <w:rsid w:val="00A752A6"/>
    <w:rsid w:val="00A75511"/>
    <w:rsid w:val="00A75F8B"/>
    <w:rsid w:val="00A766FD"/>
    <w:rsid w:val="00A76ACF"/>
    <w:rsid w:val="00A76E72"/>
    <w:rsid w:val="00A77622"/>
    <w:rsid w:val="00A77C9B"/>
    <w:rsid w:val="00A80600"/>
    <w:rsid w:val="00A8077E"/>
    <w:rsid w:val="00A80948"/>
    <w:rsid w:val="00A81319"/>
    <w:rsid w:val="00A828B7"/>
    <w:rsid w:val="00A82FA1"/>
    <w:rsid w:val="00A8316C"/>
    <w:rsid w:val="00A8408C"/>
    <w:rsid w:val="00A84283"/>
    <w:rsid w:val="00A8676F"/>
    <w:rsid w:val="00A869E1"/>
    <w:rsid w:val="00A86F4F"/>
    <w:rsid w:val="00A8711B"/>
    <w:rsid w:val="00A87747"/>
    <w:rsid w:val="00A87C68"/>
    <w:rsid w:val="00A87ECB"/>
    <w:rsid w:val="00A90973"/>
    <w:rsid w:val="00A90B8C"/>
    <w:rsid w:val="00A91A04"/>
    <w:rsid w:val="00A91B7B"/>
    <w:rsid w:val="00A92686"/>
    <w:rsid w:val="00A9276B"/>
    <w:rsid w:val="00A92EA2"/>
    <w:rsid w:val="00A935EC"/>
    <w:rsid w:val="00A93BCF"/>
    <w:rsid w:val="00A93D1D"/>
    <w:rsid w:val="00A93E1A"/>
    <w:rsid w:val="00A94015"/>
    <w:rsid w:val="00A9410A"/>
    <w:rsid w:val="00A9503D"/>
    <w:rsid w:val="00A955CC"/>
    <w:rsid w:val="00A95756"/>
    <w:rsid w:val="00A95956"/>
    <w:rsid w:val="00A95E95"/>
    <w:rsid w:val="00A96CE4"/>
    <w:rsid w:val="00A96D47"/>
    <w:rsid w:val="00A97281"/>
    <w:rsid w:val="00A97754"/>
    <w:rsid w:val="00AA02F9"/>
    <w:rsid w:val="00AA110D"/>
    <w:rsid w:val="00AA1582"/>
    <w:rsid w:val="00AA180C"/>
    <w:rsid w:val="00AA1C04"/>
    <w:rsid w:val="00AA1F4A"/>
    <w:rsid w:val="00AA28A1"/>
    <w:rsid w:val="00AA3B8C"/>
    <w:rsid w:val="00AA41E9"/>
    <w:rsid w:val="00AA5241"/>
    <w:rsid w:val="00AA55BC"/>
    <w:rsid w:val="00AA601D"/>
    <w:rsid w:val="00AA68DD"/>
    <w:rsid w:val="00AA6C0C"/>
    <w:rsid w:val="00AA6C89"/>
    <w:rsid w:val="00AA7271"/>
    <w:rsid w:val="00AB240C"/>
    <w:rsid w:val="00AB262F"/>
    <w:rsid w:val="00AB283C"/>
    <w:rsid w:val="00AB4172"/>
    <w:rsid w:val="00AB52F3"/>
    <w:rsid w:val="00AB574F"/>
    <w:rsid w:val="00AB5A6D"/>
    <w:rsid w:val="00AB5AC2"/>
    <w:rsid w:val="00AB6026"/>
    <w:rsid w:val="00AB630D"/>
    <w:rsid w:val="00AB7DDA"/>
    <w:rsid w:val="00AB7F0E"/>
    <w:rsid w:val="00AC09FE"/>
    <w:rsid w:val="00AC1264"/>
    <w:rsid w:val="00AC22D3"/>
    <w:rsid w:val="00AC2799"/>
    <w:rsid w:val="00AC2A37"/>
    <w:rsid w:val="00AC3BA0"/>
    <w:rsid w:val="00AC5E87"/>
    <w:rsid w:val="00AC5F55"/>
    <w:rsid w:val="00AC6019"/>
    <w:rsid w:val="00AC754E"/>
    <w:rsid w:val="00AC7A43"/>
    <w:rsid w:val="00AD08B9"/>
    <w:rsid w:val="00AD0A06"/>
    <w:rsid w:val="00AD0A51"/>
    <w:rsid w:val="00AD0B2E"/>
    <w:rsid w:val="00AD0D86"/>
    <w:rsid w:val="00AD0DB0"/>
    <w:rsid w:val="00AD1120"/>
    <w:rsid w:val="00AD1A82"/>
    <w:rsid w:val="00AD1A95"/>
    <w:rsid w:val="00AD2C03"/>
    <w:rsid w:val="00AD2E83"/>
    <w:rsid w:val="00AD3AB7"/>
    <w:rsid w:val="00AD3DA3"/>
    <w:rsid w:val="00AD4B5A"/>
    <w:rsid w:val="00AD4CBC"/>
    <w:rsid w:val="00AD601D"/>
    <w:rsid w:val="00AD6058"/>
    <w:rsid w:val="00AD635C"/>
    <w:rsid w:val="00AD6966"/>
    <w:rsid w:val="00AD6BC4"/>
    <w:rsid w:val="00AD747D"/>
    <w:rsid w:val="00AD7738"/>
    <w:rsid w:val="00AD7AD2"/>
    <w:rsid w:val="00AD7D86"/>
    <w:rsid w:val="00AE107D"/>
    <w:rsid w:val="00AE19B3"/>
    <w:rsid w:val="00AE2452"/>
    <w:rsid w:val="00AE3615"/>
    <w:rsid w:val="00AE3EF3"/>
    <w:rsid w:val="00AE412E"/>
    <w:rsid w:val="00AE4ECF"/>
    <w:rsid w:val="00AE57DD"/>
    <w:rsid w:val="00AE61A1"/>
    <w:rsid w:val="00AE62D0"/>
    <w:rsid w:val="00AE65BB"/>
    <w:rsid w:val="00AE6D08"/>
    <w:rsid w:val="00AE73D2"/>
    <w:rsid w:val="00AE75E1"/>
    <w:rsid w:val="00AE78AE"/>
    <w:rsid w:val="00AF0147"/>
    <w:rsid w:val="00AF0237"/>
    <w:rsid w:val="00AF0713"/>
    <w:rsid w:val="00AF0BFD"/>
    <w:rsid w:val="00AF198E"/>
    <w:rsid w:val="00AF1AE3"/>
    <w:rsid w:val="00AF2A1C"/>
    <w:rsid w:val="00AF331E"/>
    <w:rsid w:val="00AF54C6"/>
    <w:rsid w:val="00AF5F7C"/>
    <w:rsid w:val="00AF6FE1"/>
    <w:rsid w:val="00AF7468"/>
    <w:rsid w:val="00AF770F"/>
    <w:rsid w:val="00B00661"/>
    <w:rsid w:val="00B0195D"/>
    <w:rsid w:val="00B023A5"/>
    <w:rsid w:val="00B03A7A"/>
    <w:rsid w:val="00B044F7"/>
    <w:rsid w:val="00B058CC"/>
    <w:rsid w:val="00B05D33"/>
    <w:rsid w:val="00B06314"/>
    <w:rsid w:val="00B06B10"/>
    <w:rsid w:val="00B06DDE"/>
    <w:rsid w:val="00B06F44"/>
    <w:rsid w:val="00B0773A"/>
    <w:rsid w:val="00B07FAA"/>
    <w:rsid w:val="00B10538"/>
    <w:rsid w:val="00B106CD"/>
    <w:rsid w:val="00B10D44"/>
    <w:rsid w:val="00B113A0"/>
    <w:rsid w:val="00B119A3"/>
    <w:rsid w:val="00B128C1"/>
    <w:rsid w:val="00B12D6F"/>
    <w:rsid w:val="00B130D1"/>
    <w:rsid w:val="00B13289"/>
    <w:rsid w:val="00B1583D"/>
    <w:rsid w:val="00B16779"/>
    <w:rsid w:val="00B16A64"/>
    <w:rsid w:val="00B16BB3"/>
    <w:rsid w:val="00B1785B"/>
    <w:rsid w:val="00B20290"/>
    <w:rsid w:val="00B209DD"/>
    <w:rsid w:val="00B211AB"/>
    <w:rsid w:val="00B213BB"/>
    <w:rsid w:val="00B222AF"/>
    <w:rsid w:val="00B2280A"/>
    <w:rsid w:val="00B231BC"/>
    <w:rsid w:val="00B23BC0"/>
    <w:rsid w:val="00B23C89"/>
    <w:rsid w:val="00B23D8C"/>
    <w:rsid w:val="00B24E08"/>
    <w:rsid w:val="00B2513F"/>
    <w:rsid w:val="00B25342"/>
    <w:rsid w:val="00B259C2"/>
    <w:rsid w:val="00B25FB8"/>
    <w:rsid w:val="00B2632A"/>
    <w:rsid w:val="00B26E4A"/>
    <w:rsid w:val="00B27578"/>
    <w:rsid w:val="00B30CD2"/>
    <w:rsid w:val="00B32481"/>
    <w:rsid w:val="00B32A23"/>
    <w:rsid w:val="00B32C31"/>
    <w:rsid w:val="00B33AB3"/>
    <w:rsid w:val="00B33ABC"/>
    <w:rsid w:val="00B3403E"/>
    <w:rsid w:val="00B3685E"/>
    <w:rsid w:val="00B36AC9"/>
    <w:rsid w:val="00B37B0E"/>
    <w:rsid w:val="00B37D8C"/>
    <w:rsid w:val="00B4064D"/>
    <w:rsid w:val="00B40E35"/>
    <w:rsid w:val="00B40F56"/>
    <w:rsid w:val="00B40FBD"/>
    <w:rsid w:val="00B414CF"/>
    <w:rsid w:val="00B41F5E"/>
    <w:rsid w:val="00B41F62"/>
    <w:rsid w:val="00B429EB"/>
    <w:rsid w:val="00B42FF6"/>
    <w:rsid w:val="00B4359C"/>
    <w:rsid w:val="00B43B7E"/>
    <w:rsid w:val="00B4472E"/>
    <w:rsid w:val="00B455E0"/>
    <w:rsid w:val="00B46725"/>
    <w:rsid w:val="00B46D08"/>
    <w:rsid w:val="00B472DB"/>
    <w:rsid w:val="00B50115"/>
    <w:rsid w:val="00B50790"/>
    <w:rsid w:val="00B50BD0"/>
    <w:rsid w:val="00B51CDE"/>
    <w:rsid w:val="00B52745"/>
    <w:rsid w:val="00B52A29"/>
    <w:rsid w:val="00B52DA7"/>
    <w:rsid w:val="00B53F77"/>
    <w:rsid w:val="00B544FD"/>
    <w:rsid w:val="00B54B1D"/>
    <w:rsid w:val="00B54DC9"/>
    <w:rsid w:val="00B5505A"/>
    <w:rsid w:val="00B551B6"/>
    <w:rsid w:val="00B551DE"/>
    <w:rsid w:val="00B560A0"/>
    <w:rsid w:val="00B5677D"/>
    <w:rsid w:val="00B57574"/>
    <w:rsid w:val="00B57C72"/>
    <w:rsid w:val="00B602FD"/>
    <w:rsid w:val="00B603C9"/>
    <w:rsid w:val="00B606F9"/>
    <w:rsid w:val="00B60C85"/>
    <w:rsid w:val="00B61373"/>
    <w:rsid w:val="00B61C0A"/>
    <w:rsid w:val="00B61DFB"/>
    <w:rsid w:val="00B61E24"/>
    <w:rsid w:val="00B62067"/>
    <w:rsid w:val="00B6221D"/>
    <w:rsid w:val="00B6232F"/>
    <w:rsid w:val="00B62956"/>
    <w:rsid w:val="00B62D50"/>
    <w:rsid w:val="00B633BB"/>
    <w:rsid w:val="00B63C01"/>
    <w:rsid w:val="00B64AC1"/>
    <w:rsid w:val="00B64AF7"/>
    <w:rsid w:val="00B65236"/>
    <w:rsid w:val="00B65DA0"/>
    <w:rsid w:val="00B663C6"/>
    <w:rsid w:val="00B66F6C"/>
    <w:rsid w:val="00B674F6"/>
    <w:rsid w:val="00B6777E"/>
    <w:rsid w:val="00B67822"/>
    <w:rsid w:val="00B67AE5"/>
    <w:rsid w:val="00B67BA2"/>
    <w:rsid w:val="00B67CDD"/>
    <w:rsid w:val="00B70923"/>
    <w:rsid w:val="00B71CF9"/>
    <w:rsid w:val="00B71ED7"/>
    <w:rsid w:val="00B71F68"/>
    <w:rsid w:val="00B72027"/>
    <w:rsid w:val="00B72A1B"/>
    <w:rsid w:val="00B7377E"/>
    <w:rsid w:val="00B73F66"/>
    <w:rsid w:val="00B742F5"/>
    <w:rsid w:val="00B7451F"/>
    <w:rsid w:val="00B74B20"/>
    <w:rsid w:val="00B754F0"/>
    <w:rsid w:val="00B756F6"/>
    <w:rsid w:val="00B75C54"/>
    <w:rsid w:val="00B75D9D"/>
    <w:rsid w:val="00B772A3"/>
    <w:rsid w:val="00B77493"/>
    <w:rsid w:val="00B776DA"/>
    <w:rsid w:val="00B800D6"/>
    <w:rsid w:val="00B806F3"/>
    <w:rsid w:val="00B80C55"/>
    <w:rsid w:val="00B8107F"/>
    <w:rsid w:val="00B81C99"/>
    <w:rsid w:val="00B82688"/>
    <w:rsid w:val="00B82B8B"/>
    <w:rsid w:val="00B8347F"/>
    <w:rsid w:val="00B842E9"/>
    <w:rsid w:val="00B8482E"/>
    <w:rsid w:val="00B849CB"/>
    <w:rsid w:val="00B84B78"/>
    <w:rsid w:val="00B85810"/>
    <w:rsid w:val="00B85BB4"/>
    <w:rsid w:val="00B8604F"/>
    <w:rsid w:val="00B87407"/>
    <w:rsid w:val="00B87D61"/>
    <w:rsid w:val="00B900AB"/>
    <w:rsid w:val="00B9044E"/>
    <w:rsid w:val="00B90705"/>
    <w:rsid w:val="00B910A9"/>
    <w:rsid w:val="00B9129C"/>
    <w:rsid w:val="00B9159B"/>
    <w:rsid w:val="00B91EE3"/>
    <w:rsid w:val="00B92698"/>
    <w:rsid w:val="00B93F41"/>
    <w:rsid w:val="00B943EE"/>
    <w:rsid w:val="00B9486D"/>
    <w:rsid w:val="00B94DC7"/>
    <w:rsid w:val="00B94FAF"/>
    <w:rsid w:val="00B95183"/>
    <w:rsid w:val="00B958AD"/>
    <w:rsid w:val="00B9606C"/>
    <w:rsid w:val="00B96859"/>
    <w:rsid w:val="00B970EB"/>
    <w:rsid w:val="00B9743C"/>
    <w:rsid w:val="00B97A33"/>
    <w:rsid w:val="00B97CC5"/>
    <w:rsid w:val="00BA058F"/>
    <w:rsid w:val="00BA0C59"/>
    <w:rsid w:val="00BA0FC0"/>
    <w:rsid w:val="00BA104E"/>
    <w:rsid w:val="00BA1762"/>
    <w:rsid w:val="00BA1AF6"/>
    <w:rsid w:val="00BA369D"/>
    <w:rsid w:val="00BA52B4"/>
    <w:rsid w:val="00BA5588"/>
    <w:rsid w:val="00BA5DB2"/>
    <w:rsid w:val="00BA5E02"/>
    <w:rsid w:val="00BB0763"/>
    <w:rsid w:val="00BB11F5"/>
    <w:rsid w:val="00BB1361"/>
    <w:rsid w:val="00BB25AC"/>
    <w:rsid w:val="00BB260C"/>
    <w:rsid w:val="00BB2841"/>
    <w:rsid w:val="00BB2A7B"/>
    <w:rsid w:val="00BB2AB9"/>
    <w:rsid w:val="00BB3217"/>
    <w:rsid w:val="00BB424C"/>
    <w:rsid w:val="00BB46A1"/>
    <w:rsid w:val="00BB4B9B"/>
    <w:rsid w:val="00BB4BFC"/>
    <w:rsid w:val="00BB57C7"/>
    <w:rsid w:val="00BB5987"/>
    <w:rsid w:val="00BB5FA8"/>
    <w:rsid w:val="00BB6ADD"/>
    <w:rsid w:val="00BB7325"/>
    <w:rsid w:val="00BB74A4"/>
    <w:rsid w:val="00BB7DB0"/>
    <w:rsid w:val="00BB7E07"/>
    <w:rsid w:val="00BC0A54"/>
    <w:rsid w:val="00BC0BFC"/>
    <w:rsid w:val="00BC132D"/>
    <w:rsid w:val="00BC13BA"/>
    <w:rsid w:val="00BC1F91"/>
    <w:rsid w:val="00BC1FB8"/>
    <w:rsid w:val="00BC41B0"/>
    <w:rsid w:val="00BC4A8C"/>
    <w:rsid w:val="00BC4EA1"/>
    <w:rsid w:val="00BC57F1"/>
    <w:rsid w:val="00BC62AA"/>
    <w:rsid w:val="00BC641C"/>
    <w:rsid w:val="00BC67B4"/>
    <w:rsid w:val="00BC6AB8"/>
    <w:rsid w:val="00BD0C17"/>
    <w:rsid w:val="00BD17E8"/>
    <w:rsid w:val="00BD1D64"/>
    <w:rsid w:val="00BD1D87"/>
    <w:rsid w:val="00BD1F2B"/>
    <w:rsid w:val="00BD2379"/>
    <w:rsid w:val="00BD25A6"/>
    <w:rsid w:val="00BD2603"/>
    <w:rsid w:val="00BD28BB"/>
    <w:rsid w:val="00BD2E48"/>
    <w:rsid w:val="00BD2E71"/>
    <w:rsid w:val="00BD2EF8"/>
    <w:rsid w:val="00BD3113"/>
    <w:rsid w:val="00BD3117"/>
    <w:rsid w:val="00BD42DD"/>
    <w:rsid w:val="00BD47F2"/>
    <w:rsid w:val="00BD4D90"/>
    <w:rsid w:val="00BD5021"/>
    <w:rsid w:val="00BD56B7"/>
    <w:rsid w:val="00BD59C1"/>
    <w:rsid w:val="00BD5F82"/>
    <w:rsid w:val="00BD6129"/>
    <w:rsid w:val="00BD63F3"/>
    <w:rsid w:val="00BD6782"/>
    <w:rsid w:val="00BD6B08"/>
    <w:rsid w:val="00BD7CE1"/>
    <w:rsid w:val="00BD7F62"/>
    <w:rsid w:val="00BE0342"/>
    <w:rsid w:val="00BE0B6F"/>
    <w:rsid w:val="00BE132D"/>
    <w:rsid w:val="00BE18DB"/>
    <w:rsid w:val="00BE1FD9"/>
    <w:rsid w:val="00BE2359"/>
    <w:rsid w:val="00BE2736"/>
    <w:rsid w:val="00BE2D16"/>
    <w:rsid w:val="00BE3BB5"/>
    <w:rsid w:val="00BE4314"/>
    <w:rsid w:val="00BE469B"/>
    <w:rsid w:val="00BE4C9D"/>
    <w:rsid w:val="00BE55E6"/>
    <w:rsid w:val="00BE56F4"/>
    <w:rsid w:val="00BE5E56"/>
    <w:rsid w:val="00BE6C6E"/>
    <w:rsid w:val="00BE6CD3"/>
    <w:rsid w:val="00BE7192"/>
    <w:rsid w:val="00BE72AF"/>
    <w:rsid w:val="00BE7813"/>
    <w:rsid w:val="00BE7AEE"/>
    <w:rsid w:val="00BF0A72"/>
    <w:rsid w:val="00BF0BEA"/>
    <w:rsid w:val="00BF0D1F"/>
    <w:rsid w:val="00BF15A0"/>
    <w:rsid w:val="00BF1921"/>
    <w:rsid w:val="00BF19F3"/>
    <w:rsid w:val="00BF25A8"/>
    <w:rsid w:val="00BF3794"/>
    <w:rsid w:val="00BF4723"/>
    <w:rsid w:val="00BF5C30"/>
    <w:rsid w:val="00BF60DA"/>
    <w:rsid w:val="00BF657E"/>
    <w:rsid w:val="00BF66EA"/>
    <w:rsid w:val="00BF6A8F"/>
    <w:rsid w:val="00BF6C1E"/>
    <w:rsid w:val="00BF6E07"/>
    <w:rsid w:val="00BF6FD1"/>
    <w:rsid w:val="00BF7220"/>
    <w:rsid w:val="00BF7E4D"/>
    <w:rsid w:val="00C00E54"/>
    <w:rsid w:val="00C01276"/>
    <w:rsid w:val="00C02875"/>
    <w:rsid w:val="00C02940"/>
    <w:rsid w:val="00C033EF"/>
    <w:rsid w:val="00C037EE"/>
    <w:rsid w:val="00C03D8A"/>
    <w:rsid w:val="00C0449D"/>
    <w:rsid w:val="00C04C3D"/>
    <w:rsid w:val="00C05776"/>
    <w:rsid w:val="00C05978"/>
    <w:rsid w:val="00C060AA"/>
    <w:rsid w:val="00C10B77"/>
    <w:rsid w:val="00C11897"/>
    <w:rsid w:val="00C11B71"/>
    <w:rsid w:val="00C14C6D"/>
    <w:rsid w:val="00C14F81"/>
    <w:rsid w:val="00C16680"/>
    <w:rsid w:val="00C166E7"/>
    <w:rsid w:val="00C167AF"/>
    <w:rsid w:val="00C168ED"/>
    <w:rsid w:val="00C16F69"/>
    <w:rsid w:val="00C17336"/>
    <w:rsid w:val="00C21098"/>
    <w:rsid w:val="00C21A8C"/>
    <w:rsid w:val="00C23762"/>
    <w:rsid w:val="00C23F9E"/>
    <w:rsid w:val="00C24496"/>
    <w:rsid w:val="00C25D5C"/>
    <w:rsid w:val="00C26421"/>
    <w:rsid w:val="00C26459"/>
    <w:rsid w:val="00C266EB"/>
    <w:rsid w:val="00C267EA"/>
    <w:rsid w:val="00C26AA3"/>
    <w:rsid w:val="00C278A0"/>
    <w:rsid w:val="00C30139"/>
    <w:rsid w:val="00C306EB"/>
    <w:rsid w:val="00C30F4C"/>
    <w:rsid w:val="00C31245"/>
    <w:rsid w:val="00C32B0F"/>
    <w:rsid w:val="00C33440"/>
    <w:rsid w:val="00C334A0"/>
    <w:rsid w:val="00C33512"/>
    <w:rsid w:val="00C33F26"/>
    <w:rsid w:val="00C34B87"/>
    <w:rsid w:val="00C34E9B"/>
    <w:rsid w:val="00C34EE0"/>
    <w:rsid w:val="00C35612"/>
    <w:rsid w:val="00C36069"/>
    <w:rsid w:val="00C36AB8"/>
    <w:rsid w:val="00C37558"/>
    <w:rsid w:val="00C40318"/>
    <w:rsid w:val="00C405CF"/>
    <w:rsid w:val="00C4061C"/>
    <w:rsid w:val="00C40814"/>
    <w:rsid w:val="00C41711"/>
    <w:rsid w:val="00C41F3D"/>
    <w:rsid w:val="00C420CA"/>
    <w:rsid w:val="00C42237"/>
    <w:rsid w:val="00C42366"/>
    <w:rsid w:val="00C42920"/>
    <w:rsid w:val="00C42CF6"/>
    <w:rsid w:val="00C42D0B"/>
    <w:rsid w:val="00C42E09"/>
    <w:rsid w:val="00C43AE5"/>
    <w:rsid w:val="00C43E0C"/>
    <w:rsid w:val="00C44D15"/>
    <w:rsid w:val="00C44E5B"/>
    <w:rsid w:val="00C454D0"/>
    <w:rsid w:val="00C45674"/>
    <w:rsid w:val="00C45A7A"/>
    <w:rsid w:val="00C45AE8"/>
    <w:rsid w:val="00C4652A"/>
    <w:rsid w:val="00C465DA"/>
    <w:rsid w:val="00C466C8"/>
    <w:rsid w:val="00C47039"/>
    <w:rsid w:val="00C50C25"/>
    <w:rsid w:val="00C51069"/>
    <w:rsid w:val="00C51572"/>
    <w:rsid w:val="00C515B4"/>
    <w:rsid w:val="00C518C0"/>
    <w:rsid w:val="00C52346"/>
    <w:rsid w:val="00C526A3"/>
    <w:rsid w:val="00C532F9"/>
    <w:rsid w:val="00C540BA"/>
    <w:rsid w:val="00C54189"/>
    <w:rsid w:val="00C55607"/>
    <w:rsid w:val="00C55B4B"/>
    <w:rsid w:val="00C55FBE"/>
    <w:rsid w:val="00C55FF3"/>
    <w:rsid w:val="00C5664B"/>
    <w:rsid w:val="00C56785"/>
    <w:rsid w:val="00C568C4"/>
    <w:rsid w:val="00C56B5F"/>
    <w:rsid w:val="00C579BB"/>
    <w:rsid w:val="00C627C7"/>
    <w:rsid w:val="00C62A16"/>
    <w:rsid w:val="00C62A9F"/>
    <w:rsid w:val="00C62B91"/>
    <w:rsid w:val="00C631C1"/>
    <w:rsid w:val="00C63245"/>
    <w:rsid w:val="00C63668"/>
    <w:rsid w:val="00C644D7"/>
    <w:rsid w:val="00C644E1"/>
    <w:rsid w:val="00C64F48"/>
    <w:rsid w:val="00C65307"/>
    <w:rsid w:val="00C66321"/>
    <w:rsid w:val="00C66AD4"/>
    <w:rsid w:val="00C66D2B"/>
    <w:rsid w:val="00C66F2C"/>
    <w:rsid w:val="00C670D7"/>
    <w:rsid w:val="00C67915"/>
    <w:rsid w:val="00C679D8"/>
    <w:rsid w:val="00C7114C"/>
    <w:rsid w:val="00C713BA"/>
    <w:rsid w:val="00C71560"/>
    <w:rsid w:val="00C71647"/>
    <w:rsid w:val="00C717F1"/>
    <w:rsid w:val="00C72358"/>
    <w:rsid w:val="00C72F38"/>
    <w:rsid w:val="00C73082"/>
    <w:rsid w:val="00C7361F"/>
    <w:rsid w:val="00C74C73"/>
    <w:rsid w:val="00C75A11"/>
    <w:rsid w:val="00C762BD"/>
    <w:rsid w:val="00C76424"/>
    <w:rsid w:val="00C76811"/>
    <w:rsid w:val="00C7732B"/>
    <w:rsid w:val="00C77CE5"/>
    <w:rsid w:val="00C8017A"/>
    <w:rsid w:val="00C8017B"/>
    <w:rsid w:val="00C813E5"/>
    <w:rsid w:val="00C81D78"/>
    <w:rsid w:val="00C822B2"/>
    <w:rsid w:val="00C8358F"/>
    <w:rsid w:val="00C83EE9"/>
    <w:rsid w:val="00C84654"/>
    <w:rsid w:val="00C8569C"/>
    <w:rsid w:val="00C85A12"/>
    <w:rsid w:val="00C85FC0"/>
    <w:rsid w:val="00C86422"/>
    <w:rsid w:val="00C8643F"/>
    <w:rsid w:val="00C8649D"/>
    <w:rsid w:val="00C867E8"/>
    <w:rsid w:val="00C87405"/>
    <w:rsid w:val="00C87DB1"/>
    <w:rsid w:val="00C87E03"/>
    <w:rsid w:val="00C907EF"/>
    <w:rsid w:val="00C911B5"/>
    <w:rsid w:val="00C9168D"/>
    <w:rsid w:val="00C918E5"/>
    <w:rsid w:val="00C93034"/>
    <w:rsid w:val="00C936FA"/>
    <w:rsid w:val="00C93714"/>
    <w:rsid w:val="00C93967"/>
    <w:rsid w:val="00C93A99"/>
    <w:rsid w:val="00C93CA5"/>
    <w:rsid w:val="00C93FD3"/>
    <w:rsid w:val="00C943B6"/>
    <w:rsid w:val="00C95079"/>
    <w:rsid w:val="00C95E29"/>
    <w:rsid w:val="00C95E36"/>
    <w:rsid w:val="00C95FCC"/>
    <w:rsid w:val="00C978D5"/>
    <w:rsid w:val="00C97DE9"/>
    <w:rsid w:val="00CA0008"/>
    <w:rsid w:val="00CA021B"/>
    <w:rsid w:val="00CA087F"/>
    <w:rsid w:val="00CA0C95"/>
    <w:rsid w:val="00CA0F54"/>
    <w:rsid w:val="00CA1BDE"/>
    <w:rsid w:val="00CA1E19"/>
    <w:rsid w:val="00CA288A"/>
    <w:rsid w:val="00CA2BD6"/>
    <w:rsid w:val="00CA43E4"/>
    <w:rsid w:val="00CA5075"/>
    <w:rsid w:val="00CA5AF7"/>
    <w:rsid w:val="00CA5C27"/>
    <w:rsid w:val="00CA6BE0"/>
    <w:rsid w:val="00CB0033"/>
    <w:rsid w:val="00CB06CB"/>
    <w:rsid w:val="00CB0F55"/>
    <w:rsid w:val="00CB192E"/>
    <w:rsid w:val="00CB474B"/>
    <w:rsid w:val="00CB4B52"/>
    <w:rsid w:val="00CB4BA9"/>
    <w:rsid w:val="00CB5C8F"/>
    <w:rsid w:val="00CB6471"/>
    <w:rsid w:val="00CB72A4"/>
    <w:rsid w:val="00CB7647"/>
    <w:rsid w:val="00CB76E5"/>
    <w:rsid w:val="00CC0868"/>
    <w:rsid w:val="00CC2215"/>
    <w:rsid w:val="00CC22C4"/>
    <w:rsid w:val="00CC27D9"/>
    <w:rsid w:val="00CC3320"/>
    <w:rsid w:val="00CC39BD"/>
    <w:rsid w:val="00CC3CED"/>
    <w:rsid w:val="00CC52E4"/>
    <w:rsid w:val="00CC5F91"/>
    <w:rsid w:val="00CC623D"/>
    <w:rsid w:val="00CC64D0"/>
    <w:rsid w:val="00CC6E8D"/>
    <w:rsid w:val="00CC76EA"/>
    <w:rsid w:val="00CD0264"/>
    <w:rsid w:val="00CD0B34"/>
    <w:rsid w:val="00CD1F79"/>
    <w:rsid w:val="00CD2A41"/>
    <w:rsid w:val="00CD2F49"/>
    <w:rsid w:val="00CD3314"/>
    <w:rsid w:val="00CD36B4"/>
    <w:rsid w:val="00CD3DE8"/>
    <w:rsid w:val="00CD422C"/>
    <w:rsid w:val="00CD440A"/>
    <w:rsid w:val="00CD4548"/>
    <w:rsid w:val="00CD4771"/>
    <w:rsid w:val="00CD4B42"/>
    <w:rsid w:val="00CD4CB8"/>
    <w:rsid w:val="00CD5009"/>
    <w:rsid w:val="00CD518C"/>
    <w:rsid w:val="00CD542B"/>
    <w:rsid w:val="00CD6024"/>
    <w:rsid w:val="00CD6200"/>
    <w:rsid w:val="00CD6C0F"/>
    <w:rsid w:val="00CD6DE2"/>
    <w:rsid w:val="00CD7091"/>
    <w:rsid w:val="00CE0C63"/>
    <w:rsid w:val="00CE108F"/>
    <w:rsid w:val="00CE15DC"/>
    <w:rsid w:val="00CE1835"/>
    <w:rsid w:val="00CE1960"/>
    <w:rsid w:val="00CE19CA"/>
    <w:rsid w:val="00CE301F"/>
    <w:rsid w:val="00CE3844"/>
    <w:rsid w:val="00CE4905"/>
    <w:rsid w:val="00CE696F"/>
    <w:rsid w:val="00CE78F0"/>
    <w:rsid w:val="00CF1878"/>
    <w:rsid w:val="00CF1DDC"/>
    <w:rsid w:val="00CF21E5"/>
    <w:rsid w:val="00CF2766"/>
    <w:rsid w:val="00CF4A06"/>
    <w:rsid w:val="00CF4BBD"/>
    <w:rsid w:val="00CF52EC"/>
    <w:rsid w:val="00CF795D"/>
    <w:rsid w:val="00CF7AA3"/>
    <w:rsid w:val="00D01934"/>
    <w:rsid w:val="00D01E44"/>
    <w:rsid w:val="00D02045"/>
    <w:rsid w:val="00D0215F"/>
    <w:rsid w:val="00D0330F"/>
    <w:rsid w:val="00D03482"/>
    <w:rsid w:val="00D036D7"/>
    <w:rsid w:val="00D04209"/>
    <w:rsid w:val="00D04443"/>
    <w:rsid w:val="00D048C9"/>
    <w:rsid w:val="00D04C86"/>
    <w:rsid w:val="00D04D07"/>
    <w:rsid w:val="00D056D3"/>
    <w:rsid w:val="00D058E8"/>
    <w:rsid w:val="00D05A0D"/>
    <w:rsid w:val="00D05E55"/>
    <w:rsid w:val="00D062B9"/>
    <w:rsid w:val="00D06482"/>
    <w:rsid w:val="00D0676F"/>
    <w:rsid w:val="00D06B12"/>
    <w:rsid w:val="00D1008F"/>
    <w:rsid w:val="00D10954"/>
    <w:rsid w:val="00D12E96"/>
    <w:rsid w:val="00D13433"/>
    <w:rsid w:val="00D13A2D"/>
    <w:rsid w:val="00D13B80"/>
    <w:rsid w:val="00D147A6"/>
    <w:rsid w:val="00D14BB3"/>
    <w:rsid w:val="00D14E1B"/>
    <w:rsid w:val="00D15237"/>
    <w:rsid w:val="00D154D6"/>
    <w:rsid w:val="00D177AD"/>
    <w:rsid w:val="00D17A36"/>
    <w:rsid w:val="00D17F22"/>
    <w:rsid w:val="00D20429"/>
    <w:rsid w:val="00D20503"/>
    <w:rsid w:val="00D205B8"/>
    <w:rsid w:val="00D210E4"/>
    <w:rsid w:val="00D217BD"/>
    <w:rsid w:val="00D21AEA"/>
    <w:rsid w:val="00D21B22"/>
    <w:rsid w:val="00D2228A"/>
    <w:rsid w:val="00D2289D"/>
    <w:rsid w:val="00D24011"/>
    <w:rsid w:val="00D24B0C"/>
    <w:rsid w:val="00D24B10"/>
    <w:rsid w:val="00D24FED"/>
    <w:rsid w:val="00D25261"/>
    <w:rsid w:val="00D254D0"/>
    <w:rsid w:val="00D25FF6"/>
    <w:rsid w:val="00D266F1"/>
    <w:rsid w:val="00D27502"/>
    <w:rsid w:val="00D27AE1"/>
    <w:rsid w:val="00D27EEF"/>
    <w:rsid w:val="00D300F0"/>
    <w:rsid w:val="00D31482"/>
    <w:rsid w:val="00D315E2"/>
    <w:rsid w:val="00D32FD3"/>
    <w:rsid w:val="00D33103"/>
    <w:rsid w:val="00D33C70"/>
    <w:rsid w:val="00D341BF"/>
    <w:rsid w:val="00D34214"/>
    <w:rsid w:val="00D34249"/>
    <w:rsid w:val="00D34467"/>
    <w:rsid w:val="00D3459B"/>
    <w:rsid w:val="00D34CD5"/>
    <w:rsid w:val="00D34FB5"/>
    <w:rsid w:val="00D35EE6"/>
    <w:rsid w:val="00D36039"/>
    <w:rsid w:val="00D36DD4"/>
    <w:rsid w:val="00D41726"/>
    <w:rsid w:val="00D41DEE"/>
    <w:rsid w:val="00D4217C"/>
    <w:rsid w:val="00D42364"/>
    <w:rsid w:val="00D4552D"/>
    <w:rsid w:val="00D458DB"/>
    <w:rsid w:val="00D45CC2"/>
    <w:rsid w:val="00D45D80"/>
    <w:rsid w:val="00D467F9"/>
    <w:rsid w:val="00D46C17"/>
    <w:rsid w:val="00D46C9F"/>
    <w:rsid w:val="00D473D3"/>
    <w:rsid w:val="00D478D2"/>
    <w:rsid w:val="00D47B1B"/>
    <w:rsid w:val="00D504B8"/>
    <w:rsid w:val="00D5083D"/>
    <w:rsid w:val="00D5133B"/>
    <w:rsid w:val="00D515CF"/>
    <w:rsid w:val="00D520A9"/>
    <w:rsid w:val="00D520F8"/>
    <w:rsid w:val="00D52298"/>
    <w:rsid w:val="00D525B5"/>
    <w:rsid w:val="00D52EDE"/>
    <w:rsid w:val="00D54213"/>
    <w:rsid w:val="00D54C16"/>
    <w:rsid w:val="00D54D39"/>
    <w:rsid w:val="00D5530C"/>
    <w:rsid w:val="00D556E6"/>
    <w:rsid w:val="00D55CED"/>
    <w:rsid w:val="00D55F78"/>
    <w:rsid w:val="00D566BF"/>
    <w:rsid w:val="00D56E86"/>
    <w:rsid w:val="00D57182"/>
    <w:rsid w:val="00D5753C"/>
    <w:rsid w:val="00D6001E"/>
    <w:rsid w:val="00D61FB0"/>
    <w:rsid w:val="00D638D3"/>
    <w:rsid w:val="00D63F28"/>
    <w:rsid w:val="00D6400F"/>
    <w:rsid w:val="00D64636"/>
    <w:rsid w:val="00D64660"/>
    <w:rsid w:val="00D649C3"/>
    <w:rsid w:val="00D64CF0"/>
    <w:rsid w:val="00D64E2B"/>
    <w:rsid w:val="00D6569D"/>
    <w:rsid w:val="00D66365"/>
    <w:rsid w:val="00D66EE1"/>
    <w:rsid w:val="00D670E0"/>
    <w:rsid w:val="00D673DE"/>
    <w:rsid w:val="00D67592"/>
    <w:rsid w:val="00D678D5"/>
    <w:rsid w:val="00D7001B"/>
    <w:rsid w:val="00D71D42"/>
    <w:rsid w:val="00D71F69"/>
    <w:rsid w:val="00D7234A"/>
    <w:rsid w:val="00D7241B"/>
    <w:rsid w:val="00D72527"/>
    <w:rsid w:val="00D72613"/>
    <w:rsid w:val="00D72B4E"/>
    <w:rsid w:val="00D73611"/>
    <w:rsid w:val="00D73C6F"/>
    <w:rsid w:val="00D74429"/>
    <w:rsid w:val="00D74943"/>
    <w:rsid w:val="00D74B4B"/>
    <w:rsid w:val="00D74BDA"/>
    <w:rsid w:val="00D7581B"/>
    <w:rsid w:val="00D75878"/>
    <w:rsid w:val="00D75BA9"/>
    <w:rsid w:val="00D75C03"/>
    <w:rsid w:val="00D76430"/>
    <w:rsid w:val="00D76B25"/>
    <w:rsid w:val="00D76CED"/>
    <w:rsid w:val="00D76D44"/>
    <w:rsid w:val="00D7742F"/>
    <w:rsid w:val="00D776F6"/>
    <w:rsid w:val="00D77E6A"/>
    <w:rsid w:val="00D808C9"/>
    <w:rsid w:val="00D80CC5"/>
    <w:rsid w:val="00D82950"/>
    <w:rsid w:val="00D82BF5"/>
    <w:rsid w:val="00D83306"/>
    <w:rsid w:val="00D8330C"/>
    <w:rsid w:val="00D83567"/>
    <w:rsid w:val="00D836CE"/>
    <w:rsid w:val="00D83B0E"/>
    <w:rsid w:val="00D843C4"/>
    <w:rsid w:val="00D84608"/>
    <w:rsid w:val="00D849E6"/>
    <w:rsid w:val="00D84E37"/>
    <w:rsid w:val="00D850D0"/>
    <w:rsid w:val="00D85669"/>
    <w:rsid w:val="00D858F6"/>
    <w:rsid w:val="00D859DA"/>
    <w:rsid w:val="00D86B0D"/>
    <w:rsid w:val="00D8711A"/>
    <w:rsid w:val="00D873CC"/>
    <w:rsid w:val="00D8765B"/>
    <w:rsid w:val="00D878F5"/>
    <w:rsid w:val="00D87F81"/>
    <w:rsid w:val="00D91DFB"/>
    <w:rsid w:val="00D931C6"/>
    <w:rsid w:val="00D93455"/>
    <w:rsid w:val="00D94749"/>
    <w:rsid w:val="00D9477F"/>
    <w:rsid w:val="00D95370"/>
    <w:rsid w:val="00D955C1"/>
    <w:rsid w:val="00D95BD3"/>
    <w:rsid w:val="00D96185"/>
    <w:rsid w:val="00D962AA"/>
    <w:rsid w:val="00D971B7"/>
    <w:rsid w:val="00D97F6F"/>
    <w:rsid w:val="00DA03AC"/>
    <w:rsid w:val="00DA0EA3"/>
    <w:rsid w:val="00DA1746"/>
    <w:rsid w:val="00DA1BA0"/>
    <w:rsid w:val="00DA2010"/>
    <w:rsid w:val="00DA249F"/>
    <w:rsid w:val="00DA2928"/>
    <w:rsid w:val="00DA3975"/>
    <w:rsid w:val="00DA4591"/>
    <w:rsid w:val="00DA47C2"/>
    <w:rsid w:val="00DA4B3E"/>
    <w:rsid w:val="00DA4F2C"/>
    <w:rsid w:val="00DA5F2C"/>
    <w:rsid w:val="00DA5F95"/>
    <w:rsid w:val="00DA6019"/>
    <w:rsid w:val="00DA6309"/>
    <w:rsid w:val="00DA6715"/>
    <w:rsid w:val="00DA6B4D"/>
    <w:rsid w:val="00DA738F"/>
    <w:rsid w:val="00DA75E6"/>
    <w:rsid w:val="00DA7856"/>
    <w:rsid w:val="00DA7AE9"/>
    <w:rsid w:val="00DA7F08"/>
    <w:rsid w:val="00DB1071"/>
    <w:rsid w:val="00DB10D5"/>
    <w:rsid w:val="00DB174D"/>
    <w:rsid w:val="00DB2A77"/>
    <w:rsid w:val="00DB2AC7"/>
    <w:rsid w:val="00DB2F39"/>
    <w:rsid w:val="00DB328F"/>
    <w:rsid w:val="00DB3B0A"/>
    <w:rsid w:val="00DB3C78"/>
    <w:rsid w:val="00DB4AD2"/>
    <w:rsid w:val="00DB571F"/>
    <w:rsid w:val="00DB5ED0"/>
    <w:rsid w:val="00DB601A"/>
    <w:rsid w:val="00DB618D"/>
    <w:rsid w:val="00DB6801"/>
    <w:rsid w:val="00DC0ED7"/>
    <w:rsid w:val="00DC1842"/>
    <w:rsid w:val="00DC1CC2"/>
    <w:rsid w:val="00DC1D31"/>
    <w:rsid w:val="00DC1EE2"/>
    <w:rsid w:val="00DC1FCF"/>
    <w:rsid w:val="00DC246B"/>
    <w:rsid w:val="00DC2AD4"/>
    <w:rsid w:val="00DC3DCC"/>
    <w:rsid w:val="00DC4872"/>
    <w:rsid w:val="00DC4CC4"/>
    <w:rsid w:val="00DC52AF"/>
    <w:rsid w:val="00DC52DF"/>
    <w:rsid w:val="00DC5394"/>
    <w:rsid w:val="00DC5DD4"/>
    <w:rsid w:val="00DC63DA"/>
    <w:rsid w:val="00DC6943"/>
    <w:rsid w:val="00DC72D8"/>
    <w:rsid w:val="00DC73CD"/>
    <w:rsid w:val="00DC7BF5"/>
    <w:rsid w:val="00DD17FB"/>
    <w:rsid w:val="00DD2A7D"/>
    <w:rsid w:val="00DD2D54"/>
    <w:rsid w:val="00DD34D7"/>
    <w:rsid w:val="00DD444A"/>
    <w:rsid w:val="00DD47B2"/>
    <w:rsid w:val="00DD4822"/>
    <w:rsid w:val="00DD57D3"/>
    <w:rsid w:val="00DD6345"/>
    <w:rsid w:val="00DD669A"/>
    <w:rsid w:val="00DD6747"/>
    <w:rsid w:val="00DD6C17"/>
    <w:rsid w:val="00DD6E17"/>
    <w:rsid w:val="00DD7AEB"/>
    <w:rsid w:val="00DE05B3"/>
    <w:rsid w:val="00DE0638"/>
    <w:rsid w:val="00DE0FF3"/>
    <w:rsid w:val="00DE10F3"/>
    <w:rsid w:val="00DE17A0"/>
    <w:rsid w:val="00DE1963"/>
    <w:rsid w:val="00DE2AB4"/>
    <w:rsid w:val="00DE30E1"/>
    <w:rsid w:val="00DE36E6"/>
    <w:rsid w:val="00DE4857"/>
    <w:rsid w:val="00DE5BC1"/>
    <w:rsid w:val="00DE5C94"/>
    <w:rsid w:val="00DE6256"/>
    <w:rsid w:val="00DE6D01"/>
    <w:rsid w:val="00DE774D"/>
    <w:rsid w:val="00DE7D34"/>
    <w:rsid w:val="00DE7F3E"/>
    <w:rsid w:val="00DF0462"/>
    <w:rsid w:val="00DF0689"/>
    <w:rsid w:val="00DF07E2"/>
    <w:rsid w:val="00DF0F3E"/>
    <w:rsid w:val="00DF105B"/>
    <w:rsid w:val="00DF1805"/>
    <w:rsid w:val="00DF259D"/>
    <w:rsid w:val="00DF3E51"/>
    <w:rsid w:val="00DF4D89"/>
    <w:rsid w:val="00DF4EF7"/>
    <w:rsid w:val="00DF4F58"/>
    <w:rsid w:val="00DF58BB"/>
    <w:rsid w:val="00DF5CE9"/>
    <w:rsid w:val="00DF638F"/>
    <w:rsid w:val="00DF6416"/>
    <w:rsid w:val="00DF68B9"/>
    <w:rsid w:val="00DF780D"/>
    <w:rsid w:val="00E00821"/>
    <w:rsid w:val="00E015D8"/>
    <w:rsid w:val="00E01C94"/>
    <w:rsid w:val="00E0244F"/>
    <w:rsid w:val="00E02C5E"/>
    <w:rsid w:val="00E032A4"/>
    <w:rsid w:val="00E0330A"/>
    <w:rsid w:val="00E03829"/>
    <w:rsid w:val="00E03C61"/>
    <w:rsid w:val="00E03CD6"/>
    <w:rsid w:val="00E03DE2"/>
    <w:rsid w:val="00E04532"/>
    <w:rsid w:val="00E04C76"/>
    <w:rsid w:val="00E0513A"/>
    <w:rsid w:val="00E058EC"/>
    <w:rsid w:val="00E05B85"/>
    <w:rsid w:val="00E05FA3"/>
    <w:rsid w:val="00E06298"/>
    <w:rsid w:val="00E06E26"/>
    <w:rsid w:val="00E07321"/>
    <w:rsid w:val="00E108BD"/>
    <w:rsid w:val="00E1136F"/>
    <w:rsid w:val="00E121FF"/>
    <w:rsid w:val="00E12553"/>
    <w:rsid w:val="00E12564"/>
    <w:rsid w:val="00E138EE"/>
    <w:rsid w:val="00E14998"/>
    <w:rsid w:val="00E15D63"/>
    <w:rsid w:val="00E1635E"/>
    <w:rsid w:val="00E169CE"/>
    <w:rsid w:val="00E16CAD"/>
    <w:rsid w:val="00E1726E"/>
    <w:rsid w:val="00E17595"/>
    <w:rsid w:val="00E176B6"/>
    <w:rsid w:val="00E17FE4"/>
    <w:rsid w:val="00E2146A"/>
    <w:rsid w:val="00E21A73"/>
    <w:rsid w:val="00E21F9E"/>
    <w:rsid w:val="00E22A17"/>
    <w:rsid w:val="00E22A3C"/>
    <w:rsid w:val="00E23027"/>
    <w:rsid w:val="00E233C8"/>
    <w:rsid w:val="00E23551"/>
    <w:rsid w:val="00E235DA"/>
    <w:rsid w:val="00E23D2D"/>
    <w:rsid w:val="00E23F68"/>
    <w:rsid w:val="00E24026"/>
    <w:rsid w:val="00E2471C"/>
    <w:rsid w:val="00E24C93"/>
    <w:rsid w:val="00E25441"/>
    <w:rsid w:val="00E25F61"/>
    <w:rsid w:val="00E27017"/>
    <w:rsid w:val="00E2798A"/>
    <w:rsid w:val="00E27B8E"/>
    <w:rsid w:val="00E27FCF"/>
    <w:rsid w:val="00E30333"/>
    <w:rsid w:val="00E30BB9"/>
    <w:rsid w:val="00E36CCF"/>
    <w:rsid w:val="00E3757E"/>
    <w:rsid w:val="00E4045E"/>
    <w:rsid w:val="00E407DD"/>
    <w:rsid w:val="00E4099F"/>
    <w:rsid w:val="00E412EB"/>
    <w:rsid w:val="00E4163A"/>
    <w:rsid w:val="00E41777"/>
    <w:rsid w:val="00E41F8F"/>
    <w:rsid w:val="00E423B0"/>
    <w:rsid w:val="00E42643"/>
    <w:rsid w:val="00E431F3"/>
    <w:rsid w:val="00E43625"/>
    <w:rsid w:val="00E43BE7"/>
    <w:rsid w:val="00E44812"/>
    <w:rsid w:val="00E455BF"/>
    <w:rsid w:val="00E45EB2"/>
    <w:rsid w:val="00E46E23"/>
    <w:rsid w:val="00E471B1"/>
    <w:rsid w:val="00E501A3"/>
    <w:rsid w:val="00E506C3"/>
    <w:rsid w:val="00E51404"/>
    <w:rsid w:val="00E517E5"/>
    <w:rsid w:val="00E52DD3"/>
    <w:rsid w:val="00E53F69"/>
    <w:rsid w:val="00E53F81"/>
    <w:rsid w:val="00E54064"/>
    <w:rsid w:val="00E540F0"/>
    <w:rsid w:val="00E54A64"/>
    <w:rsid w:val="00E54FDB"/>
    <w:rsid w:val="00E5539C"/>
    <w:rsid w:val="00E554A6"/>
    <w:rsid w:val="00E5550E"/>
    <w:rsid w:val="00E56210"/>
    <w:rsid w:val="00E56C86"/>
    <w:rsid w:val="00E570D0"/>
    <w:rsid w:val="00E571A1"/>
    <w:rsid w:val="00E57231"/>
    <w:rsid w:val="00E57B7C"/>
    <w:rsid w:val="00E6034B"/>
    <w:rsid w:val="00E608C6"/>
    <w:rsid w:val="00E60C07"/>
    <w:rsid w:val="00E617C2"/>
    <w:rsid w:val="00E6258E"/>
    <w:rsid w:val="00E6262C"/>
    <w:rsid w:val="00E63F7B"/>
    <w:rsid w:val="00E655CA"/>
    <w:rsid w:val="00E65D50"/>
    <w:rsid w:val="00E6713A"/>
    <w:rsid w:val="00E6717F"/>
    <w:rsid w:val="00E67303"/>
    <w:rsid w:val="00E67700"/>
    <w:rsid w:val="00E67FE3"/>
    <w:rsid w:val="00E715F6"/>
    <w:rsid w:val="00E7291B"/>
    <w:rsid w:val="00E72DB6"/>
    <w:rsid w:val="00E734C6"/>
    <w:rsid w:val="00E73633"/>
    <w:rsid w:val="00E73D5A"/>
    <w:rsid w:val="00E747F9"/>
    <w:rsid w:val="00E74A70"/>
    <w:rsid w:val="00E74DC1"/>
    <w:rsid w:val="00E74EA0"/>
    <w:rsid w:val="00E7530A"/>
    <w:rsid w:val="00E75379"/>
    <w:rsid w:val="00E76963"/>
    <w:rsid w:val="00E76E0B"/>
    <w:rsid w:val="00E76EC9"/>
    <w:rsid w:val="00E7720E"/>
    <w:rsid w:val="00E77254"/>
    <w:rsid w:val="00E77674"/>
    <w:rsid w:val="00E77E99"/>
    <w:rsid w:val="00E82039"/>
    <w:rsid w:val="00E829B7"/>
    <w:rsid w:val="00E84366"/>
    <w:rsid w:val="00E8493B"/>
    <w:rsid w:val="00E85001"/>
    <w:rsid w:val="00E8517C"/>
    <w:rsid w:val="00E8528E"/>
    <w:rsid w:val="00E857AD"/>
    <w:rsid w:val="00E86AF4"/>
    <w:rsid w:val="00E86D5F"/>
    <w:rsid w:val="00E86E8C"/>
    <w:rsid w:val="00E86FBD"/>
    <w:rsid w:val="00E875B8"/>
    <w:rsid w:val="00E87B24"/>
    <w:rsid w:val="00E87E3A"/>
    <w:rsid w:val="00E9019C"/>
    <w:rsid w:val="00E90843"/>
    <w:rsid w:val="00E91820"/>
    <w:rsid w:val="00E91EA6"/>
    <w:rsid w:val="00E94157"/>
    <w:rsid w:val="00E9478D"/>
    <w:rsid w:val="00E960B1"/>
    <w:rsid w:val="00E960E5"/>
    <w:rsid w:val="00E9639E"/>
    <w:rsid w:val="00E96F97"/>
    <w:rsid w:val="00E97017"/>
    <w:rsid w:val="00E972E8"/>
    <w:rsid w:val="00E97D75"/>
    <w:rsid w:val="00EA0280"/>
    <w:rsid w:val="00EA0C73"/>
    <w:rsid w:val="00EA1234"/>
    <w:rsid w:val="00EA125D"/>
    <w:rsid w:val="00EA13D5"/>
    <w:rsid w:val="00EA1618"/>
    <w:rsid w:val="00EA1F45"/>
    <w:rsid w:val="00EA24E9"/>
    <w:rsid w:val="00EA2804"/>
    <w:rsid w:val="00EA309A"/>
    <w:rsid w:val="00EA3288"/>
    <w:rsid w:val="00EA34EF"/>
    <w:rsid w:val="00EA3C45"/>
    <w:rsid w:val="00EA4241"/>
    <w:rsid w:val="00EA4FB1"/>
    <w:rsid w:val="00EA5AE6"/>
    <w:rsid w:val="00EA5DAF"/>
    <w:rsid w:val="00EB04C9"/>
    <w:rsid w:val="00EB067B"/>
    <w:rsid w:val="00EB091F"/>
    <w:rsid w:val="00EB0CBC"/>
    <w:rsid w:val="00EB0E60"/>
    <w:rsid w:val="00EB0FFF"/>
    <w:rsid w:val="00EB1355"/>
    <w:rsid w:val="00EB1B20"/>
    <w:rsid w:val="00EB2BC8"/>
    <w:rsid w:val="00EB3629"/>
    <w:rsid w:val="00EB3894"/>
    <w:rsid w:val="00EB4598"/>
    <w:rsid w:val="00EB4F9C"/>
    <w:rsid w:val="00EB5181"/>
    <w:rsid w:val="00EB52FF"/>
    <w:rsid w:val="00EB5643"/>
    <w:rsid w:val="00EB6645"/>
    <w:rsid w:val="00EB6D24"/>
    <w:rsid w:val="00EB792D"/>
    <w:rsid w:val="00EC1A6F"/>
    <w:rsid w:val="00EC1CB5"/>
    <w:rsid w:val="00EC1F0A"/>
    <w:rsid w:val="00EC330D"/>
    <w:rsid w:val="00EC35B9"/>
    <w:rsid w:val="00EC3789"/>
    <w:rsid w:val="00EC397B"/>
    <w:rsid w:val="00EC420D"/>
    <w:rsid w:val="00EC438C"/>
    <w:rsid w:val="00EC47E8"/>
    <w:rsid w:val="00EC65A6"/>
    <w:rsid w:val="00EC680F"/>
    <w:rsid w:val="00EC6822"/>
    <w:rsid w:val="00EC6900"/>
    <w:rsid w:val="00EC6A31"/>
    <w:rsid w:val="00EC6FE8"/>
    <w:rsid w:val="00EC7483"/>
    <w:rsid w:val="00EC7605"/>
    <w:rsid w:val="00ED0013"/>
    <w:rsid w:val="00ED0133"/>
    <w:rsid w:val="00ED0DC4"/>
    <w:rsid w:val="00ED1688"/>
    <w:rsid w:val="00ED2528"/>
    <w:rsid w:val="00ED2940"/>
    <w:rsid w:val="00ED2FAB"/>
    <w:rsid w:val="00ED313A"/>
    <w:rsid w:val="00ED3624"/>
    <w:rsid w:val="00ED5781"/>
    <w:rsid w:val="00ED753E"/>
    <w:rsid w:val="00EE035B"/>
    <w:rsid w:val="00EE0526"/>
    <w:rsid w:val="00EE0801"/>
    <w:rsid w:val="00EE0BC2"/>
    <w:rsid w:val="00EE0EC1"/>
    <w:rsid w:val="00EE1DC8"/>
    <w:rsid w:val="00EE2200"/>
    <w:rsid w:val="00EE236D"/>
    <w:rsid w:val="00EE2D35"/>
    <w:rsid w:val="00EE3319"/>
    <w:rsid w:val="00EE342D"/>
    <w:rsid w:val="00EE41C0"/>
    <w:rsid w:val="00EE525B"/>
    <w:rsid w:val="00EE54FA"/>
    <w:rsid w:val="00EE550F"/>
    <w:rsid w:val="00EE5A58"/>
    <w:rsid w:val="00EE7412"/>
    <w:rsid w:val="00EE7808"/>
    <w:rsid w:val="00EF0353"/>
    <w:rsid w:val="00EF07A5"/>
    <w:rsid w:val="00EF1EDE"/>
    <w:rsid w:val="00EF2698"/>
    <w:rsid w:val="00EF3157"/>
    <w:rsid w:val="00EF44B0"/>
    <w:rsid w:val="00EF499A"/>
    <w:rsid w:val="00EF56C4"/>
    <w:rsid w:val="00EF6477"/>
    <w:rsid w:val="00EF659F"/>
    <w:rsid w:val="00EF6610"/>
    <w:rsid w:val="00EF6945"/>
    <w:rsid w:val="00EF6AC4"/>
    <w:rsid w:val="00EF6CCD"/>
    <w:rsid w:val="00EF73D9"/>
    <w:rsid w:val="00EF7405"/>
    <w:rsid w:val="00EF79F5"/>
    <w:rsid w:val="00EF7FE6"/>
    <w:rsid w:val="00F00A51"/>
    <w:rsid w:val="00F00DD3"/>
    <w:rsid w:val="00F016CB"/>
    <w:rsid w:val="00F01962"/>
    <w:rsid w:val="00F02F90"/>
    <w:rsid w:val="00F03436"/>
    <w:rsid w:val="00F035B4"/>
    <w:rsid w:val="00F0383E"/>
    <w:rsid w:val="00F042E3"/>
    <w:rsid w:val="00F05218"/>
    <w:rsid w:val="00F0548D"/>
    <w:rsid w:val="00F0550A"/>
    <w:rsid w:val="00F0678A"/>
    <w:rsid w:val="00F07515"/>
    <w:rsid w:val="00F07BF5"/>
    <w:rsid w:val="00F07C56"/>
    <w:rsid w:val="00F10AED"/>
    <w:rsid w:val="00F10C3E"/>
    <w:rsid w:val="00F11A1A"/>
    <w:rsid w:val="00F11B22"/>
    <w:rsid w:val="00F11C23"/>
    <w:rsid w:val="00F12ACA"/>
    <w:rsid w:val="00F14393"/>
    <w:rsid w:val="00F14429"/>
    <w:rsid w:val="00F14A72"/>
    <w:rsid w:val="00F15CE7"/>
    <w:rsid w:val="00F16229"/>
    <w:rsid w:val="00F164EA"/>
    <w:rsid w:val="00F16534"/>
    <w:rsid w:val="00F167B8"/>
    <w:rsid w:val="00F169A2"/>
    <w:rsid w:val="00F16EFB"/>
    <w:rsid w:val="00F178CF"/>
    <w:rsid w:val="00F21D84"/>
    <w:rsid w:val="00F21FAF"/>
    <w:rsid w:val="00F221E5"/>
    <w:rsid w:val="00F22FE7"/>
    <w:rsid w:val="00F246C7"/>
    <w:rsid w:val="00F24941"/>
    <w:rsid w:val="00F24D8D"/>
    <w:rsid w:val="00F2509A"/>
    <w:rsid w:val="00F26610"/>
    <w:rsid w:val="00F26A02"/>
    <w:rsid w:val="00F26A9A"/>
    <w:rsid w:val="00F27CC2"/>
    <w:rsid w:val="00F302BC"/>
    <w:rsid w:val="00F307AD"/>
    <w:rsid w:val="00F30C6D"/>
    <w:rsid w:val="00F315CF"/>
    <w:rsid w:val="00F31B79"/>
    <w:rsid w:val="00F31DC0"/>
    <w:rsid w:val="00F33743"/>
    <w:rsid w:val="00F33B48"/>
    <w:rsid w:val="00F34D3A"/>
    <w:rsid w:val="00F358F4"/>
    <w:rsid w:val="00F35A8D"/>
    <w:rsid w:val="00F35B75"/>
    <w:rsid w:val="00F36830"/>
    <w:rsid w:val="00F37352"/>
    <w:rsid w:val="00F3749D"/>
    <w:rsid w:val="00F37977"/>
    <w:rsid w:val="00F4032D"/>
    <w:rsid w:val="00F4090D"/>
    <w:rsid w:val="00F40B96"/>
    <w:rsid w:val="00F41079"/>
    <w:rsid w:val="00F41C91"/>
    <w:rsid w:val="00F42AA0"/>
    <w:rsid w:val="00F43627"/>
    <w:rsid w:val="00F43E99"/>
    <w:rsid w:val="00F43F9B"/>
    <w:rsid w:val="00F44693"/>
    <w:rsid w:val="00F44881"/>
    <w:rsid w:val="00F44C8F"/>
    <w:rsid w:val="00F4595A"/>
    <w:rsid w:val="00F45C95"/>
    <w:rsid w:val="00F472A0"/>
    <w:rsid w:val="00F47E58"/>
    <w:rsid w:val="00F50D0F"/>
    <w:rsid w:val="00F52D44"/>
    <w:rsid w:val="00F52DA2"/>
    <w:rsid w:val="00F52F5D"/>
    <w:rsid w:val="00F54138"/>
    <w:rsid w:val="00F54248"/>
    <w:rsid w:val="00F54588"/>
    <w:rsid w:val="00F545ED"/>
    <w:rsid w:val="00F549B7"/>
    <w:rsid w:val="00F54CCB"/>
    <w:rsid w:val="00F54DB1"/>
    <w:rsid w:val="00F554D2"/>
    <w:rsid w:val="00F55714"/>
    <w:rsid w:val="00F567D1"/>
    <w:rsid w:val="00F572DB"/>
    <w:rsid w:val="00F5793D"/>
    <w:rsid w:val="00F61966"/>
    <w:rsid w:val="00F61C5B"/>
    <w:rsid w:val="00F621C4"/>
    <w:rsid w:val="00F623C7"/>
    <w:rsid w:val="00F635B5"/>
    <w:rsid w:val="00F642BF"/>
    <w:rsid w:val="00F649D4"/>
    <w:rsid w:val="00F64D51"/>
    <w:rsid w:val="00F65672"/>
    <w:rsid w:val="00F65A24"/>
    <w:rsid w:val="00F65F0F"/>
    <w:rsid w:val="00F66E1E"/>
    <w:rsid w:val="00F6701E"/>
    <w:rsid w:val="00F678F0"/>
    <w:rsid w:val="00F67DCB"/>
    <w:rsid w:val="00F70863"/>
    <w:rsid w:val="00F70F2F"/>
    <w:rsid w:val="00F70F39"/>
    <w:rsid w:val="00F7144B"/>
    <w:rsid w:val="00F7178D"/>
    <w:rsid w:val="00F72008"/>
    <w:rsid w:val="00F721B2"/>
    <w:rsid w:val="00F72AF5"/>
    <w:rsid w:val="00F72B5A"/>
    <w:rsid w:val="00F72BAD"/>
    <w:rsid w:val="00F734D3"/>
    <w:rsid w:val="00F73BEA"/>
    <w:rsid w:val="00F73F59"/>
    <w:rsid w:val="00F740D9"/>
    <w:rsid w:val="00F74661"/>
    <w:rsid w:val="00F747A3"/>
    <w:rsid w:val="00F757E1"/>
    <w:rsid w:val="00F75D01"/>
    <w:rsid w:val="00F7695A"/>
    <w:rsid w:val="00F770E9"/>
    <w:rsid w:val="00F77A94"/>
    <w:rsid w:val="00F77B87"/>
    <w:rsid w:val="00F80B56"/>
    <w:rsid w:val="00F80D98"/>
    <w:rsid w:val="00F81296"/>
    <w:rsid w:val="00F827DD"/>
    <w:rsid w:val="00F82EC4"/>
    <w:rsid w:val="00F83F56"/>
    <w:rsid w:val="00F84B95"/>
    <w:rsid w:val="00F85335"/>
    <w:rsid w:val="00F85A29"/>
    <w:rsid w:val="00F85FB2"/>
    <w:rsid w:val="00F8699B"/>
    <w:rsid w:val="00F87C88"/>
    <w:rsid w:val="00F87DC4"/>
    <w:rsid w:val="00F90041"/>
    <w:rsid w:val="00F903ED"/>
    <w:rsid w:val="00F90759"/>
    <w:rsid w:val="00F90D0D"/>
    <w:rsid w:val="00F9145E"/>
    <w:rsid w:val="00F9147B"/>
    <w:rsid w:val="00F91C78"/>
    <w:rsid w:val="00F92E5B"/>
    <w:rsid w:val="00F92E84"/>
    <w:rsid w:val="00F931F2"/>
    <w:rsid w:val="00F93867"/>
    <w:rsid w:val="00F93DB8"/>
    <w:rsid w:val="00F93F37"/>
    <w:rsid w:val="00F95B4B"/>
    <w:rsid w:val="00F95E1C"/>
    <w:rsid w:val="00F95EA6"/>
    <w:rsid w:val="00F96429"/>
    <w:rsid w:val="00F965D9"/>
    <w:rsid w:val="00F96785"/>
    <w:rsid w:val="00F97058"/>
    <w:rsid w:val="00F972F4"/>
    <w:rsid w:val="00F97951"/>
    <w:rsid w:val="00F979A6"/>
    <w:rsid w:val="00F979F9"/>
    <w:rsid w:val="00F97A79"/>
    <w:rsid w:val="00FA0505"/>
    <w:rsid w:val="00FA0DB1"/>
    <w:rsid w:val="00FA1099"/>
    <w:rsid w:val="00FA1789"/>
    <w:rsid w:val="00FA17A8"/>
    <w:rsid w:val="00FA1BE5"/>
    <w:rsid w:val="00FA1CD1"/>
    <w:rsid w:val="00FA1FD4"/>
    <w:rsid w:val="00FA2268"/>
    <w:rsid w:val="00FA2C89"/>
    <w:rsid w:val="00FA315F"/>
    <w:rsid w:val="00FA3708"/>
    <w:rsid w:val="00FA49A5"/>
    <w:rsid w:val="00FA4ED7"/>
    <w:rsid w:val="00FA5147"/>
    <w:rsid w:val="00FA55B7"/>
    <w:rsid w:val="00FA60DF"/>
    <w:rsid w:val="00FA61A1"/>
    <w:rsid w:val="00FA61E4"/>
    <w:rsid w:val="00FA67F7"/>
    <w:rsid w:val="00FA6985"/>
    <w:rsid w:val="00FA6A41"/>
    <w:rsid w:val="00FA761E"/>
    <w:rsid w:val="00FB122F"/>
    <w:rsid w:val="00FB1492"/>
    <w:rsid w:val="00FB167B"/>
    <w:rsid w:val="00FB1A98"/>
    <w:rsid w:val="00FB2933"/>
    <w:rsid w:val="00FB3F68"/>
    <w:rsid w:val="00FB5542"/>
    <w:rsid w:val="00FB559D"/>
    <w:rsid w:val="00FB5691"/>
    <w:rsid w:val="00FB599C"/>
    <w:rsid w:val="00FB5FB8"/>
    <w:rsid w:val="00FB63F6"/>
    <w:rsid w:val="00FB63FD"/>
    <w:rsid w:val="00FB650F"/>
    <w:rsid w:val="00FB6E6A"/>
    <w:rsid w:val="00FB724E"/>
    <w:rsid w:val="00FB7401"/>
    <w:rsid w:val="00FB7742"/>
    <w:rsid w:val="00FC0B2A"/>
    <w:rsid w:val="00FC0C15"/>
    <w:rsid w:val="00FC0FB6"/>
    <w:rsid w:val="00FC15AB"/>
    <w:rsid w:val="00FC16C7"/>
    <w:rsid w:val="00FC1804"/>
    <w:rsid w:val="00FC3B34"/>
    <w:rsid w:val="00FC3F40"/>
    <w:rsid w:val="00FC47B7"/>
    <w:rsid w:val="00FC515B"/>
    <w:rsid w:val="00FC66ED"/>
    <w:rsid w:val="00FC6B34"/>
    <w:rsid w:val="00FC6C42"/>
    <w:rsid w:val="00FC78D0"/>
    <w:rsid w:val="00FC79BB"/>
    <w:rsid w:val="00FC7A7E"/>
    <w:rsid w:val="00FD04FB"/>
    <w:rsid w:val="00FD1295"/>
    <w:rsid w:val="00FD1428"/>
    <w:rsid w:val="00FD22F5"/>
    <w:rsid w:val="00FD3CB5"/>
    <w:rsid w:val="00FD43A4"/>
    <w:rsid w:val="00FD5512"/>
    <w:rsid w:val="00FD5800"/>
    <w:rsid w:val="00FD5D1D"/>
    <w:rsid w:val="00FD5F43"/>
    <w:rsid w:val="00FD66EB"/>
    <w:rsid w:val="00FD6861"/>
    <w:rsid w:val="00FD7378"/>
    <w:rsid w:val="00FD7406"/>
    <w:rsid w:val="00FE0AD4"/>
    <w:rsid w:val="00FE1315"/>
    <w:rsid w:val="00FE2233"/>
    <w:rsid w:val="00FE2B43"/>
    <w:rsid w:val="00FE2C35"/>
    <w:rsid w:val="00FE3FEF"/>
    <w:rsid w:val="00FE4409"/>
    <w:rsid w:val="00FE4A93"/>
    <w:rsid w:val="00FE51E9"/>
    <w:rsid w:val="00FE58A9"/>
    <w:rsid w:val="00FE5B34"/>
    <w:rsid w:val="00FE62C4"/>
    <w:rsid w:val="00FE65AD"/>
    <w:rsid w:val="00FE6FB9"/>
    <w:rsid w:val="00FE749B"/>
    <w:rsid w:val="00FE74DA"/>
    <w:rsid w:val="00FE7D2E"/>
    <w:rsid w:val="00FF004F"/>
    <w:rsid w:val="00FF012F"/>
    <w:rsid w:val="00FF05EA"/>
    <w:rsid w:val="00FF1E81"/>
    <w:rsid w:val="00FF27C2"/>
    <w:rsid w:val="00FF30AA"/>
    <w:rsid w:val="00FF339D"/>
    <w:rsid w:val="00FF3C60"/>
    <w:rsid w:val="00FF5458"/>
    <w:rsid w:val="00FF64DD"/>
    <w:rsid w:val="00FF7E09"/>
    <w:rsid w:val="00FF7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2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816"/>
    <w:pPr>
      <w:spacing w:line="288" w:lineRule="auto"/>
    </w:pPr>
    <w:rPr>
      <w:sz w:val="22"/>
      <w:szCs w:val="22"/>
      <w:lang w:eastAsia="zh-CN"/>
    </w:rPr>
  </w:style>
  <w:style w:type="paragraph" w:styleId="Heading1">
    <w:name w:val="heading 1"/>
    <w:basedOn w:val="Normal"/>
    <w:next w:val="Normal"/>
    <w:qFormat/>
    <w:rsid w:val="00D73C6F"/>
    <w:pPr>
      <w:keepNext/>
      <w:pageBreakBefore/>
      <w:numPr>
        <w:numId w:val="4"/>
      </w:numPr>
      <w:spacing w:before="240" w:after="60"/>
      <w:outlineLvl w:val="0"/>
    </w:pPr>
    <w:rPr>
      <w:rFonts w:ascii="Arial" w:hAnsi="Arial" w:cs="Arial"/>
      <w:b/>
      <w:bCs/>
      <w:kern w:val="28"/>
      <w:sz w:val="28"/>
      <w:szCs w:val="28"/>
    </w:rPr>
  </w:style>
  <w:style w:type="paragraph" w:styleId="Heading2">
    <w:name w:val="heading 2"/>
    <w:basedOn w:val="Normal"/>
    <w:next w:val="Normal"/>
    <w:autoRedefine/>
    <w:qFormat/>
    <w:rsid w:val="00186F96"/>
    <w:pPr>
      <w:keepNext/>
      <w:numPr>
        <w:ilvl w:val="1"/>
        <w:numId w:val="4"/>
      </w:numPr>
      <w:tabs>
        <w:tab w:val="clear" w:pos="720"/>
        <w:tab w:val="num" w:pos="0"/>
      </w:tabs>
      <w:spacing w:before="360" w:after="60" w:line="240" w:lineRule="auto"/>
      <w:ind w:left="0" w:firstLine="0"/>
      <w:outlineLvl w:val="1"/>
    </w:pPr>
    <w:rPr>
      <w:rFonts w:ascii="Arial" w:hAnsi="Arial" w:cs="Arial"/>
      <w:b/>
      <w:bCs/>
      <w:smallCaps/>
      <w:sz w:val="24"/>
      <w:szCs w:val="24"/>
    </w:rPr>
  </w:style>
  <w:style w:type="paragraph" w:styleId="Heading3">
    <w:name w:val="heading 3"/>
    <w:basedOn w:val="Normal"/>
    <w:next w:val="Normal"/>
    <w:autoRedefine/>
    <w:qFormat/>
    <w:rsid w:val="009D6799"/>
    <w:pPr>
      <w:keepNext/>
      <w:numPr>
        <w:ilvl w:val="2"/>
        <w:numId w:val="4"/>
      </w:numPr>
      <w:tabs>
        <w:tab w:val="clear" w:pos="720"/>
        <w:tab w:val="num" w:pos="-720"/>
      </w:tabs>
      <w:spacing w:before="360" w:after="60" w:line="240" w:lineRule="auto"/>
      <w:outlineLvl w:val="2"/>
    </w:pPr>
    <w:rPr>
      <w:rFonts w:ascii="Arial" w:hAnsi="Arial" w:cs="Arial"/>
      <w:b/>
      <w:bCs/>
      <w:i/>
      <w:iCs/>
      <w:sz w:val="24"/>
      <w:szCs w:val="24"/>
    </w:rPr>
  </w:style>
  <w:style w:type="paragraph" w:styleId="Heading4">
    <w:name w:val="heading 4"/>
    <w:basedOn w:val="Normal"/>
    <w:next w:val="Normal"/>
    <w:qFormat/>
    <w:rsid w:val="0025232F"/>
    <w:pPr>
      <w:keepNext/>
      <w:numPr>
        <w:ilvl w:val="3"/>
        <w:numId w:val="4"/>
      </w:numPr>
      <w:tabs>
        <w:tab w:val="left" w:pos="1080"/>
      </w:tabs>
      <w:spacing w:before="240" w:after="60"/>
      <w:outlineLvl w:val="3"/>
    </w:pPr>
    <w:rPr>
      <w:rFonts w:ascii="Arial" w:hAnsi="Arial" w:cs="Arial"/>
      <w:b/>
      <w:bCs/>
      <w:szCs w:val="24"/>
    </w:rPr>
  </w:style>
  <w:style w:type="paragraph" w:styleId="Heading5">
    <w:name w:val="heading 5"/>
    <w:basedOn w:val="Normal"/>
    <w:next w:val="Normal"/>
    <w:qFormat/>
    <w:rsid w:val="00D73C6F"/>
    <w:pPr>
      <w:numPr>
        <w:ilvl w:val="4"/>
        <w:numId w:val="4"/>
      </w:numPr>
      <w:spacing w:before="240" w:after="60"/>
      <w:outlineLvl w:val="4"/>
    </w:pPr>
  </w:style>
  <w:style w:type="paragraph" w:styleId="Heading6">
    <w:name w:val="heading 6"/>
    <w:basedOn w:val="Normal"/>
    <w:next w:val="Normal"/>
    <w:qFormat/>
    <w:rsid w:val="00D73C6F"/>
    <w:pPr>
      <w:numPr>
        <w:ilvl w:val="5"/>
        <w:numId w:val="4"/>
      </w:numPr>
      <w:spacing w:before="240" w:after="60"/>
      <w:outlineLvl w:val="5"/>
    </w:pPr>
    <w:rPr>
      <w:i/>
      <w:iCs/>
    </w:rPr>
  </w:style>
  <w:style w:type="paragraph" w:styleId="Heading7">
    <w:name w:val="heading 7"/>
    <w:basedOn w:val="Normal"/>
    <w:next w:val="Normal"/>
    <w:qFormat/>
    <w:rsid w:val="00D73C6F"/>
    <w:pPr>
      <w:numPr>
        <w:ilvl w:val="6"/>
        <w:numId w:val="4"/>
      </w:numPr>
      <w:spacing w:before="240" w:after="60"/>
      <w:outlineLvl w:val="6"/>
    </w:pPr>
    <w:rPr>
      <w:rFonts w:ascii="Arial" w:hAnsi="Arial" w:cs="Arial"/>
    </w:rPr>
  </w:style>
  <w:style w:type="paragraph" w:styleId="Heading8">
    <w:name w:val="heading 8"/>
    <w:basedOn w:val="Normal"/>
    <w:next w:val="Normal"/>
    <w:qFormat/>
    <w:rsid w:val="00D73C6F"/>
    <w:pPr>
      <w:numPr>
        <w:ilvl w:val="7"/>
        <w:numId w:val="4"/>
      </w:numPr>
      <w:spacing w:before="240" w:after="60"/>
      <w:outlineLvl w:val="7"/>
    </w:pPr>
    <w:rPr>
      <w:rFonts w:ascii="Arial" w:hAnsi="Arial" w:cs="Arial"/>
      <w:i/>
      <w:iCs/>
    </w:rPr>
  </w:style>
  <w:style w:type="paragraph" w:styleId="Heading9">
    <w:name w:val="heading 9"/>
    <w:basedOn w:val="Normal"/>
    <w:next w:val="Normal"/>
    <w:qFormat/>
    <w:rsid w:val="00D73C6F"/>
    <w:pPr>
      <w:numPr>
        <w:ilvl w:val="8"/>
        <w:numId w:val="4"/>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3C6F"/>
    <w:pPr>
      <w:spacing w:line="240" w:lineRule="auto"/>
    </w:pPr>
    <w:rPr>
      <w:i/>
      <w:iCs/>
      <w:sz w:val="20"/>
      <w:szCs w:val="20"/>
    </w:rPr>
  </w:style>
  <w:style w:type="paragraph" w:styleId="BodyTextIndent">
    <w:name w:val="Body Text Indent"/>
    <w:basedOn w:val="Normal"/>
    <w:rsid w:val="00D73C6F"/>
    <w:pPr>
      <w:ind w:left="720"/>
    </w:pPr>
  </w:style>
  <w:style w:type="paragraph" w:styleId="BodyTextIndent2">
    <w:name w:val="Body Text Indent 2"/>
    <w:basedOn w:val="Normal"/>
    <w:rsid w:val="00D73C6F"/>
    <w:pPr>
      <w:ind w:left="360"/>
    </w:pPr>
    <w:rPr>
      <w:rFonts w:ascii="Arial" w:hAnsi="Arial" w:cs="Arial"/>
      <w:snapToGrid w:val="0"/>
      <w:lang w:eastAsia="en-US"/>
    </w:rPr>
  </w:style>
  <w:style w:type="paragraph" w:styleId="BodyTextIndent3">
    <w:name w:val="Body Text Indent 3"/>
    <w:basedOn w:val="Normal"/>
    <w:rsid w:val="00D73C6F"/>
    <w:pPr>
      <w:widowControl w:val="0"/>
      <w:spacing w:line="240" w:lineRule="auto"/>
      <w:ind w:left="360"/>
    </w:pPr>
    <w:rPr>
      <w:sz w:val="24"/>
      <w:szCs w:val="24"/>
    </w:rPr>
  </w:style>
  <w:style w:type="paragraph" w:styleId="DocumentMap">
    <w:name w:val="Document Map"/>
    <w:basedOn w:val="Normal"/>
    <w:semiHidden/>
    <w:rsid w:val="00D73C6F"/>
    <w:pPr>
      <w:shd w:val="clear" w:color="auto" w:fill="000080"/>
    </w:pPr>
    <w:rPr>
      <w:rFonts w:ascii="Tahoma" w:hAnsi="Tahoma" w:cs="Tahoma"/>
    </w:rPr>
  </w:style>
  <w:style w:type="paragraph" w:styleId="Footer">
    <w:name w:val="footer"/>
    <w:basedOn w:val="Normal"/>
    <w:rsid w:val="00D73C6F"/>
    <w:pPr>
      <w:tabs>
        <w:tab w:val="center" w:pos="4320"/>
        <w:tab w:val="right" w:pos="8640"/>
      </w:tabs>
    </w:pPr>
  </w:style>
  <w:style w:type="paragraph" w:styleId="Header">
    <w:name w:val="header"/>
    <w:basedOn w:val="Normal"/>
    <w:rsid w:val="00D73C6F"/>
    <w:pPr>
      <w:tabs>
        <w:tab w:val="center" w:pos="4320"/>
        <w:tab w:val="right" w:pos="8640"/>
      </w:tabs>
    </w:pPr>
  </w:style>
  <w:style w:type="paragraph" w:styleId="Index1">
    <w:name w:val="index 1"/>
    <w:basedOn w:val="Normal"/>
    <w:next w:val="Normal"/>
    <w:autoRedefine/>
    <w:semiHidden/>
    <w:rsid w:val="00D73C6F"/>
    <w:pPr>
      <w:widowControl w:val="0"/>
      <w:spacing w:line="240" w:lineRule="auto"/>
      <w:ind w:left="240" w:hanging="240"/>
    </w:pPr>
    <w:rPr>
      <w:sz w:val="24"/>
      <w:szCs w:val="24"/>
    </w:rPr>
  </w:style>
  <w:style w:type="paragraph" w:styleId="IndexHeading">
    <w:name w:val="index heading"/>
    <w:basedOn w:val="Normal"/>
    <w:next w:val="Index1"/>
    <w:semiHidden/>
    <w:rsid w:val="00D73C6F"/>
    <w:pPr>
      <w:widowControl w:val="0"/>
      <w:numPr>
        <w:numId w:val="2"/>
      </w:numPr>
      <w:tabs>
        <w:tab w:val="clear" w:pos="360"/>
      </w:tabs>
      <w:spacing w:line="240" w:lineRule="auto"/>
    </w:pPr>
    <w:rPr>
      <w:rFonts w:ascii="Arial" w:hAnsi="Arial" w:cs="Arial"/>
      <w:b/>
      <w:bCs/>
      <w:sz w:val="24"/>
      <w:szCs w:val="24"/>
    </w:rPr>
  </w:style>
  <w:style w:type="paragraph" w:styleId="ListBullet5">
    <w:name w:val="List Bullet 5"/>
    <w:basedOn w:val="Normal"/>
    <w:autoRedefine/>
    <w:rsid w:val="00D73C6F"/>
    <w:pPr>
      <w:numPr>
        <w:numId w:val="3"/>
      </w:numPr>
      <w:spacing w:line="240" w:lineRule="auto"/>
    </w:pPr>
    <w:rPr>
      <w:sz w:val="20"/>
      <w:szCs w:val="20"/>
    </w:rPr>
  </w:style>
  <w:style w:type="character" w:styleId="PageNumber">
    <w:name w:val="page number"/>
    <w:basedOn w:val="DefaultParagraphFont"/>
    <w:rsid w:val="00D73C6F"/>
  </w:style>
  <w:style w:type="paragraph" w:styleId="PlainText">
    <w:name w:val="Plain Text"/>
    <w:basedOn w:val="Normal"/>
    <w:rsid w:val="00D73C6F"/>
    <w:pPr>
      <w:spacing w:line="240" w:lineRule="auto"/>
    </w:pPr>
    <w:rPr>
      <w:rFonts w:ascii="Courier New" w:hAnsi="Courier New" w:cs="Courier New"/>
      <w:sz w:val="20"/>
      <w:szCs w:val="20"/>
    </w:rPr>
  </w:style>
  <w:style w:type="paragraph" w:customStyle="1" w:styleId="Style1">
    <w:name w:val="Style1"/>
    <w:basedOn w:val="Heading2"/>
    <w:next w:val="Normal"/>
    <w:rsid w:val="00D73C6F"/>
    <w:pPr>
      <w:widowControl w:val="0"/>
      <w:numPr>
        <w:ilvl w:val="0"/>
        <w:numId w:val="0"/>
      </w:numPr>
      <w:spacing w:before="0" w:after="0"/>
    </w:pPr>
    <w:rPr>
      <w:smallCaps w:val="0"/>
    </w:rPr>
  </w:style>
  <w:style w:type="paragraph" w:styleId="Subtitle">
    <w:name w:val="Subtitle"/>
    <w:basedOn w:val="Normal"/>
    <w:qFormat/>
    <w:rsid w:val="00D73C6F"/>
    <w:pPr>
      <w:spacing w:line="240" w:lineRule="auto"/>
    </w:pPr>
    <w:rPr>
      <w:b/>
      <w:bCs/>
      <w:sz w:val="20"/>
      <w:szCs w:val="20"/>
    </w:rPr>
  </w:style>
  <w:style w:type="paragraph" w:styleId="TOC1">
    <w:name w:val="toc 1"/>
    <w:basedOn w:val="Normal"/>
    <w:next w:val="Normal"/>
    <w:autoRedefine/>
    <w:uiPriority w:val="39"/>
    <w:rsid w:val="00D73C6F"/>
    <w:pPr>
      <w:tabs>
        <w:tab w:val="left" w:pos="-1800"/>
        <w:tab w:val="left" w:pos="540"/>
        <w:tab w:val="left" w:pos="720"/>
        <w:tab w:val="right" w:leader="dot" w:pos="9360"/>
      </w:tabs>
      <w:spacing w:before="120" w:after="120"/>
      <w:ind w:left="540" w:hanging="450"/>
    </w:pPr>
    <w:rPr>
      <w:b/>
      <w:bCs/>
      <w:caps/>
      <w:noProof/>
    </w:rPr>
  </w:style>
  <w:style w:type="paragraph" w:styleId="TOC2">
    <w:name w:val="toc 2"/>
    <w:basedOn w:val="Normal"/>
    <w:next w:val="Normal"/>
    <w:autoRedefine/>
    <w:uiPriority w:val="39"/>
    <w:rsid w:val="00D73C6F"/>
    <w:pPr>
      <w:tabs>
        <w:tab w:val="center" w:pos="-1800"/>
        <w:tab w:val="left" w:pos="1080"/>
        <w:tab w:val="right" w:leader="dot" w:pos="9350"/>
      </w:tabs>
      <w:ind w:left="720" w:hanging="180"/>
    </w:pPr>
    <w:rPr>
      <w:noProof/>
    </w:rPr>
  </w:style>
  <w:style w:type="paragraph" w:styleId="TOC3">
    <w:name w:val="toc 3"/>
    <w:basedOn w:val="Normal"/>
    <w:next w:val="Normal"/>
    <w:autoRedefine/>
    <w:semiHidden/>
    <w:rsid w:val="00D73C6F"/>
    <w:pPr>
      <w:tabs>
        <w:tab w:val="left" w:pos="-1800"/>
        <w:tab w:val="left" w:pos="1260"/>
        <w:tab w:val="left" w:pos="1710"/>
        <w:tab w:val="right" w:leader="dot" w:pos="9350"/>
      </w:tabs>
      <w:ind w:left="1260" w:hanging="180"/>
    </w:pPr>
    <w:rPr>
      <w:noProof/>
      <w:sz w:val="20"/>
      <w:szCs w:val="20"/>
    </w:rPr>
  </w:style>
  <w:style w:type="paragraph" w:styleId="TOC4">
    <w:name w:val="toc 4"/>
    <w:basedOn w:val="Normal"/>
    <w:next w:val="Normal"/>
    <w:autoRedefine/>
    <w:semiHidden/>
    <w:rsid w:val="00D73C6F"/>
    <w:pPr>
      <w:tabs>
        <w:tab w:val="left" w:pos="-1800"/>
        <w:tab w:val="left" w:pos="1980"/>
        <w:tab w:val="right" w:leader="dot" w:pos="9350"/>
      </w:tabs>
      <w:ind w:left="1980" w:hanging="720"/>
    </w:pPr>
    <w:rPr>
      <w:noProof/>
      <w:sz w:val="18"/>
      <w:szCs w:val="18"/>
    </w:rPr>
  </w:style>
  <w:style w:type="paragraph" w:styleId="TOC5">
    <w:name w:val="toc 5"/>
    <w:basedOn w:val="Normal"/>
    <w:next w:val="Normal"/>
    <w:autoRedefine/>
    <w:semiHidden/>
    <w:rsid w:val="00D73C6F"/>
    <w:pPr>
      <w:ind w:left="800"/>
    </w:pPr>
    <w:rPr>
      <w:sz w:val="18"/>
      <w:szCs w:val="18"/>
    </w:rPr>
  </w:style>
  <w:style w:type="paragraph" w:styleId="TOC6">
    <w:name w:val="toc 6"/>
    <w:basedOn w:val="Normal"/>
    <w:next w:val="Normal"/>
    <w:autoRedefine/>
    <w:semiHidden/>
    <w:rsid w:val="00D73C6F"/>
    <w:pPr>
      <w:ind w:left="1000"/>
    </w:pPr>
    <w:rPr>
      <w:sz w:val="18"/>
      <w:szCs w:val="18"/>
    </w:rPr>
  </w:style>
  <w:style w:type="paragraph" w:styleId="TOC7">
    <w:name w:val="toc 7"/>
    <w:basedOn w:val="Normal"/>
    <w:next w:val="Normal"/>
    <w:autoRedefine/>
    <w:semiHidden/>
    <w:rsid w:val="00D73C6F"/>
    <w:pPr>
      <w:ind w:left="1200"/>
    </w:pPr>
    <w:rPr>
      <w:sz w:val="18"/>
      <w:szCs w:val="18"/>
    </w:rPr>
  </w:style>
  <w:style w:type="paragraph" w:styleId="TOC8">
    <w:name w:val="toc 8"/>
    <w:basedOn w:val="Normal"/>
    <w:next w:val="Normal"/>
    <w:autoRedefine/>
    <w:semiHidden/>
    <w:rsid w:val="00D73C6F"/>
    <w:pPr>
      <w:ind w:left="1400"/>
    </w:pPr>
    <w:rPr>
      <w:sz w:val="18"/>
      <w:szCs w:val="18"/>
    </w:rPr>
  </w:style>
  <w:style w:type="paragraph" w:styleId="TOC9">
    <w:name w:val="toc 9"/>
    <w:basedOn w:val="Normal"/>
    <w:next w:val="Normal"/>
    <w:autoRedefine/>
    <w:semiHidden/>
    <w:rsid w:val="00D73C6F"/>
    <w:pPr>
      <w:ind w:left="1600"/>
    </w:pPr>
    <w:rPr>
      <w:sz w:val="18"/>
      <w:szCs w:val="18"/>
    </w:rPr>
  </w:style>
  <w:style w:type="paragraph" w:customStyle="1" w:styleId="tos2">
    <w:name w:val="tos2"/>
    <w:basedOn w:val="Normal"/>
    <w:rsid w:val="00D73C6F"/>
    <w:pPr>
      <w:widowControl w:val="0"/>
      <w:spacing w:line="240" w:lineRule="auto"/>
    </w:pPr>
    <w:rPr>
      <w:sz w:val="24"/>
      <w:szCs w:val="24"/>
    </w:rPr>
  </w:style>
  <w:style w:type="character" w:styleId="CommentReference">
    <w:name w:val="annotation reference"/>
    <w:basedOn w:val="DefaultParagraphFont"/>
    <w:semiHidden/>
    <w:rsid w:val="00D73C6F"/>
    <w:rPr>
      <w:sz w:val="16"/>
      <w:szCs w:val="16"/>
    </w:rPr>
  </w:style>
  <w:style w:type="paragraph" w:styleId="CommentText">
    <w:name w:val="annotation text"/>
    <w:basedOn w:val="Normal"/>
    <w:semiHidden/>
    <w:rsid w:val="00D73C6F"/>
    <w:pPr>
      <w:widowControl w:val="0"/>
      <w:spacing w:line="240" w:lineRule="auto"/>
    </w:pPr>
    <w:rPr>
      <w:sz w:val="20"/>
      <w:szCs w:val="20"/>
    </w:rPr>
  </w:style>
  <w:style w:type="paragraph" w:styleId="FootnoteText">
    <w:name w:val="footnote text"/>
    <w:basedOn w:val="Normal"/>
    <w:semiHidden/>
    <w:rsid w:val="00D73C6F"/>
    <w:rPr>
      <w:sz w:val="20"/>
      <w:szCs w:val="20"/>
    </w:rPr>
  </w:style>
  <w:style w:type="character" w:styleId="FootnoteReference">
    <w:name w:val="footnote reference"/>
    <w:basedOn w:val="DefaultParagraphFont"/>
    <w:semiHidden/>
    <w:rsid w:val="00D73C6F"/>
    <w:rPr>
      <w:vertAlign w:val="superscript"/>
    </w:rPr>
  </w:style>
  <w:style w:type="character" w:styleId="Strong">
    <w:name w:val="Strong"/>
    <w:basedOn w:val="DefaultParagraphFont"/>
    <w:qFormat/>
    <w:rsid w:val="00D73C6F"/>
    <w:rPr>
      <w:b/>
      <w:bCs/>
    </w:rPr>
  </w:style>
  <w:style w:type="character" w:styleId="Hyperlink">
    <w:name w:val="Hyperlink"/>
    <w:basedOn w:val="DefaultParagraphFont"/>
    <w:rsid w:val="00D73C6F"/>
    <w:rPr>
      <w:color w:val="0000FF"/>
      <w:u w:val="single"/>
    </w:rPr>
  </w:style>
  <w:style w:type="character" w:styleId="FollowedHyperlink">
    <w:name w:val="FollowedHyperlink"/>
    <w:basedOn w:val="DefaultParagraphFont"/>
    <w:rsid w:val="00D73C6F"/>
    <w:rPr>
      <w:color w:val="800080"/>
      <w:u w:val="single"/>
    </w:rPr>
  </w:style>
  <w:style w:type="paragraph" w:styleId="Caption">
    <w:name w:val="caption"/>
    <w:basedOn w:val="Normal"/>
    <w:next w:val="Normal"/>
    <w:qFormat/>
    <w:rsid w:val="00D73C6F"/>
    <w:pPr>
      <w:spacing w:before="120" w:after="120"/>
    </w:pPr>
    <w:rPr>
      <w:b/>
      <w:bCs/>
      <w:sz w:val="24"/>
      <w:szCs w:val="24"/>
    </w:rPr>
  </w:style>
  <w:style w:type="paragraph" w:styleId="TableofFigures">
    <w:name w:val="table of figures"/>
    <w:basedOn w:val="Normal"/>
    <w:next w:val="Normal"/>
    <w:semiHidden/>
    <w:rsid w:val="00D73C6F"/>
    <w:pPr>
      <w:ind w:left="440" w:hanging="440"/>
    </w:pPr>
  </w:style>
  <w:style w:type="paragraph" w:styleId="BodyText2">
    <w:name w:val="Body Text 2"/>
    <w:basedOn w:val="Normal"/>
    <w:rsid w:val="00D73C6F"/>
    <w:rPr>
      <w:i/>
      <w:iCs/>
    </w:rPr>
  </w:style>
  <w:style w:type="paragraph" w:customStyle="1" w:styleId="H4">
    <w:name w:val="H4"/>
    <w:basedOn w:val="Normal"/>
    <w:next w:val="Normal"/>
    <w:rsid w:val="00D73C6F"/>
    <w:pPr>
      <w:keepNext/>
      <w:spacing w:before="100" w:after="100"/>
      <w:outlineLvl w:val="4"/>
    </w:pPr>
    <w:rPr>
      <w:b/>
      <w:bCs/>
      <w:snapToGrid w:val="0"/>
      <w:lang w:eastAsia="en-US"/>
    </w:rPr>
  </w:style>
  <w:style w:type="paragraph" w:styleId="Title">
    <w:name w:val="Title"/>
    <w:basedOn w:val="Normal"/>
    <w:qFormat/>
    <w:rsid w:val="00D73C6F"/>
    <w:pPr>
      <w:spacing w:line="240" w:lineRule="auto"/>
      <w:jc w:val="center"/>
    </w:pPr>
    <w:rPr>
      <w:sz w:val="24"/>
      <w:szCs w:val="24"/>
      <w:u w:val="single"/>
      <w:lang w:eastAsia="en-US"/>
    </w:rPr>
  </w:style>
  <w:style w:type="paragraph" w:styleId="BodyText3">
    <w:name w:val="Body Text 3"/>
    <w:basedOn w:val="Normal"/>
    <w:rsid w:val="00D73C6F"/>
    <w:pPr>
      <w:jc w:val="both"/>
    </w:pPr>
  </w:style>
  <w:style w:type="paragraph" w:customStyle="1" w:styleId="BulletText">
    <w:name w:val="Bullet Text"/>
    <w:basedOn w:val="Normal"/>
    <w:rsid w:val="00D73C6F"/>
    <w:pPr>
      <w:numPr>
        <w:numId w:val="5"/>
      </w:numPr>
      <w:tabs>
        <w:tab w:val="clear" w:pos="360"/>
      </w:tabs>
      <w:spacing w:after="80" w:line="240" w:lineRule="auto"/>
      <w:ind w:left="720"/>
      <w:jc w:val="both"/>
    </w:pPr>
    <w:rPr>
      <w:sz w:val="20"/>
      <w:szCs w:val="20"/>
    </w:rPr>
  </w:style>
  <w:style w:type="paragraph" w:customStyle="1" w:styleId="DefinitionTerm">
    <w:name w:val="Definition Term"/>
    <w:basedOn w:val="Normal"/>
    <w:next w:val="DefinitionList"/>
    <w:rsid w:val="00D73C6F"/>
    <w:pPr>
      <w:spacing w:line="240" w:lineRule="auto"/>
    </w:pPr>
    <w:rPr>
      <w:snapToGrid w:val="0"/>
      <w:sz w:val="24"/>
      <w:szCs w:val="24"/>
      <w:lang w:eastAsia="en-US"/>
    </w:rPr>
  </w:style>
  <w:style w:type="paragraph" w:customStyle="1" w:styleId="DefinitionList">
    <w:name w:val="Definition List"/>
    <w:basedOn w:val="Normal"/>
    <w:next w:val="DefinitionTerm"/>
    <w:rsid w:val="00D73C6F"/>
    <w:pPr>
      <w:spacing w:line="240" w:lineRule="auto"/>
      <w:ind w:left="360"/>
    </w:pPr>
    <w:rPr>
      <w:snapToGrid w:val="0"/>
      <w:sz w:val="24"/>
      <w:szCs w:val="24"/>
      <w:lang w:eastAsia="en-US"/>
    </w:rPr>
  </w:style>
  <w:style w:type="character" w:styleId="Emphasis">
    <w:name w:val="Emphasis"/>
    <w:basedOn w:val="DefaultParagraphFont"/>
    <w:qFormat/>
    <w:rsid w:val="00D73C6F"/>
    <w:rPr>
      <w:i/>
      <w:iCs/>
    </w:rPr>
  </w:style>
  <w:style w:type="paragraph" w:styleId="EndnoteText">
    <w:name w:val="endnote text"/>
    <w:basedOn w:val="Normal"/>
    <w:semiHidden/>
    <w:rsid w:val="00D73C6F"/>
    <w:rPr>
      <w:sz w:val="20"/>
      <w:szCs w:val="20"/>
    </w:rPr>
  </w:style>
  <w:style w:type="character" w:styleId="EndnoteReference">
    <w:name w:val="endnote reference"/>
    <w:basedOn w:val="DefaultParagraphFont"/>
    <w:semiHidden/>
    <w:rsid w:val="00D73C6F"/>
    <w:rPr>
      <w:vertAlign w:val="superscript"/>
    </w:rPr>
  </w:style>
  <w:style w:type="paragraph" w:styleId="ListBullet">
    <w:name w:val="List Bullet"/>
    <w:basedOn w:val="Normal"/>
    <w:autoRedefine/>
    <w:rsid w:val="00D73C6F"/>
    <w:pPr>
      <w:numPr>
        <w:numId w:val="6"/>
      </w:numPr>
      <w:spacing w:after="240" w:line="240" w:lineRule="atLeast"/>
      <w:jc w:val="both"/>
    </w:pPr>
    <w:rPr>
      <w:color w:val="000000"/>
      <w:sz w:val="24"/>
      <w:szCs w:val="24"/>
    </w:rPr>
  </w:style>
  <w:style w:type="paragraph" w:customStyle="1" w:styleId="LMLetterhead">
    <w:name w:val="LM Letterhead"/>
    <w:rsid w:val="00D73C6F"/>
    <w:rPr>
      <w:b/>
      <w:bCs/>
      <w:sz w:val="16"/>
      <w:szCs w:val="16"/>
    </w:rPr>
  </w:style>
  <w:style w:type="table" w:styleId="TableGrid">
    <w:name w:val="Table Grid"/>
    <w:basedOn w:val="TableNormal"/>
    <w:rsid w:val="00AE75E1"/>
    <w:pPr>
      <w:spacing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E3461"/>
    <w:rPr>
      <w:rFonts w:ascii="Tahoma" w:hAnsi="Tahoma" w:cs="Tahoma"/>
      <w:sz w:val="16"/>
      <w:szCs w:val="16"/>
    </w:rPr>
  </w:style>
  <w:style w:type="paragraph" w:styleId="CommentSubject">
    <w:name w:val="annotation subject"/>
    <w:basedOn w:val="CommentText"/>
    <w:next w:val="CommentText"/>
    <w:semiHidden/>
    <w:rsid w:val="00896DB8"/>
    <w:pPr>
      <w:widowControl/>
      <w:spacing w:line="288" w:lineRule="auto"/>
    </w:pPr>
    <w:rPr>
      <w:b/>
      <w:bCs/>
    </w:rPr>
  </w:style>
  <w:style w:type="numbering" w:styleId="111111">
    <w:name w:val="Outline List 2"/>
    <w:basedOn w:val="NoList"/>
    <w:rsid w:val="000D642C"/>
    <w:pPr>
      <w:numPr>
        <w:numId w:val="19"/>
      </w:numPr>
    </w:pPr>
  </w:style>
  <w:style w:type="paragraph" w:customStyle="1" w:styleId="Default">
    <w:name w:val="Default"/>
    <w:rsid w:val="00955D8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3506163">
      <w:bodyDiv w:val="1"/>
      <w:marLeft w:val="0"/>
      <w:marRight w:val="0"/>
      <w:marTop w:val="0"/>
      <w:marBottom w:val="0"/>
      <w:divBdr>
        <w:top w:val="none" w:sz="0" w:space="0" w:color="auto"/>
        <w:left w:val="none" w:sz="0" w:space="0" w:color="auto"/>
        <w:bottom w:val="none" w:sz="0" w:space="0" w:color="auto"/>
        <w:right w:val="none" w:sz="0" w:space="0" w:color="auto"/>
      </w:divBdr>
    </w:div>
    <w:div w:id="95292693">
      <w:bodyDiv w:val="1"/>
      <w:marLeft w:val="0"/>
      <w:marRight w:val="0"/>
      <w:marTop w:val="0"/>
      <w:marBottom w:val="0"/>
      <w:divBdr>
        <w:top w:val="none" w:sz="0" w:space="0" w:color="auto"/>
        <w:left w:val="none" w:sz="0" w:space="0" w:color="auto"/>
        <w:bottom w:val="none" w:sz="0" w:space="0" w:color="auto"/>
        <w:right w:val="none" w:sz="0" w:space="0" w:color="auto"/>
      </w:divBdr>
    </w:div>
    <w:div w:id="113907644">
      <w:bodyDiv w:val="1"/>
      <w:marLeft w:val="0"/>
      <w:marRight w:val="0"/>
      <w:marTop w:val="0"/>
      <w:marBottom w:val="0"/>
      <w:divBdr>
        <w:top w:val="none" w:sz="0" w:space="0" w:color="auto"/>
        <w:left w:val="none" w:sz="0" w:space="0" w:color="auto"/>
        <w:bottom w:val="none" w:sz="0" w:space="0" w:color="auto"/>
        <w:right w:val="none" w:sz="0" w:space="0" w:color="auto"/>
      </w:divBdr>
    </w:div>
    <w:div w:id="186913380">
      <w:bodyDiv w:val="1"/>
      <w:marLeft w:val="0"/>
      <w:marRight w:val="0"/>
      <w:marTop w:val="0"/>
      <w:marBottom w:val="0"/>
      <w:divBdr>
        <w:top w:val="none" w:sz="0" w:space="0" w:color="auto"/>
        <w:left w:val="none" w:sz="0" w:space="0" w:color="auto"/>
        <w:bottom w:val="none" w:sz="0" w:space="0" w:color="auto"/>
        <w:right w:val="none" w:sz="0" w:space="0" w:color="auto"/>
      </w:divBdr>
    </w:div>
    <w:div w:id="189222558">
      <w:bodyDiv w:val="1"/>
      <w:marLeft w:val="0"/>
      <w:marRight w:val="0"/>
      <w:marTop w:val="0"/>
      <w:marBottom w:val="0"/>
      <w:divBdr>
        <w:top w:val="none" w:sz="0" w:space="0" w:color="auto"/>
        <w:left w:val="none" w:sz="0" w:space="0" w:color="auto"/>
        <w:bottom w:val="none" w:sz="0" w:space="0" w:color="auto"/>
        <w:right w:val="none" w:sz="0" w:space="0" w:color="auto"/>
      </w:divBdr>
    </w:div>
    <w:div w:id="190848292">
      <w:bodyDiv w:val="1"/>
      <w:marLeft w:val="0"/>
      <w:marRight w:val="0"/>
      <w:marTop w:val="0"/>
      <w:marBottom w:val="0"/>
      <w:divBdr>
        <w:top w:val="none" w:sz="0" w:space="0" w:color="auto"/>
        <w:left w:val="none" w:sz="0" w:space="0" w:color="auto"/>
        <w:bottom w:val="none" w:sz="0" w:space="0" w:color="auto"/>
        <w:right w:val="none" w:sz="0" w:space="0" w:color="auto"/>
      </w:divBdr>
    </w:div>
    <w:div w:id="215120166">
      <w:bodyDiv w:val="1"/>
      <w:marLeft w:val="0"/>
      <w:marRight w:val="0"/>
      <w:marTop w:val="0"/>
      <w:marBottom w:val="0"/>
      <w:divBdr>
        <w:top w:val="none" w:sz="0" w:space="0" w:color="auto"/>
        <w:left w:val="none" w:sz="0" w:space="0" w:color="auto"/>
        <w:bottom w:val="none" w:sz="0" w:space="0" w:color="auto"/>
        <w:right w:val="none" w:sz="0" w:space="0" w:color="auto"/>
      </w:divBdr>
    </w:div>
    <w:div w:id="259685105">
      <w:bodyDiv w:val="1"/>
      <w:marLeft w:val="0"/>
      <w:marRight w:val="0"/>
      <w:marTop w:val="0"/>
      <w:marBottom w:val="0"/>
      <w:divBdr>
        <w:top w:val="none" w:sz="0" w:space="0" w:color="auto"/>
        <w:left w:val="none" w:sz="0" w:space="0" w:color="auto"/>
        <w:bottom w:val="none" w:sz="0" w:space="0" w:color="auto"/>
        <w:right w:val="none" w:sz="0" w:space="0" w:color="auto"/>
      </w:divBdr>
    </w:div>
    <w:div w:id="276569289">
      <w:bodyDiv w:val="1"/>
      <w:marLeft w:val="0"/>
      <w:marRight w:val="0"/>
      <w:marTop w:val="0"/>
      <w:marBottom w:val="0"/>
      <w:divBdr>
        <w:top w:val="none" w:sz="0" w:space="0" w:color="auto"/>
        <w:left w:val="none" w:sz="0" w:space="0" w:color="auto"/>
        <w:bottom w:val="none" w:sz="0" w:space="0" w:color="auto"/>
        <w:right w:val="none" w:sz="0" w:space="0" w:color="auto"/>
      </w:divBdr>
    </w:div>
    <w:div w:id="293682324">
      <w:bodyDiv w:val="1"/>
      <w:marLeft w:val="0"/>
      <w:marRight w:val="0"/>
      <w:marTop w:val="0"/>
      <w:marBottom w:val="0"/>
      <w:divBdr>
        <w:top w:val="none" w:sz="0" w:space="0" w:color="auto"/>
        <w:left w:val="none" w:sz="0" w:space="0" w:color="auto"/>
        <w:bottom w:val="none" w:sz="0" w:space="0" w:color="auto"/>
        <w:right w:val="none" w:sz="0" w:space="0" w:color="auto"/>
      </w:divBdr>
    </w:div>
    <w:div w:id="318119097">
      <w:bodyDiv w:val="1"/>
      <w:marLeft w:val="0"/>
      <w:marRight w:val="0"/>
      <w:marTop w:val="0"/>
      <w:marBottom w:val="0"/>
      <w:divBdr>
        <w:top w:val="none" w:sz="0" w:space="0" w:color="auto"/>
        <w:left w:val="none" w:sz="0" w:space="0" w:color="auto"/>
        <w:bottom w:val="none" w:sz="0" w:space="0" w:color="auto"/>
        <w:right w:val="none" w:sz="0" w:space="0" w:color="auto"/>
      </w:divBdr>
    </w:div>
    <w:div w:id="342976711">
      <w:bodyDiv w:val="1"/>
      <w:marLeft w:val="0"/>
      <w:marRight w:val="0"/>
      <w:marTop w:val="0"/>
      <w:marBottom w:val="0"/>
      <w:divBdr>
        <w:top w:val="none" w:sz="0" w:space="0" w:color="auto"/>
        <w:left w:val="none" w:sz="0" w:space="0" w:color="auto"/>
        <w:bottom w:val="none" w:sz="0" w:space="0" w:color="auto"/>
        <w:right w:val="none" w:sz="0" w:space="0" w:color="auto"/>
      </w:divBdr>
    </w:div>
    <w:div w:id="368801655">
      <w:bodyDiv w:val="1"/>
      <w:marLeft w:val="0"/>
      <w:marRight w:val="0"/>
      <w:marTop w:val="0"/>
      <w:marBottom w:val="0"/>
      <w:divBdr>
        <w:top w:val="none" w:sz="0" w:space="0" w:color="auto"/>
        <w:left w:val="none" w:sz="0" w:space="0" w:color="auto"/>
        <w:bottom w:val="none" w:sz="0" w:space="0" w:color="auto"/>
        <w:right w:val="none" w:sz="0" w:space="0" w:color="auto"/>
      </w:divBdr>
    </w:div>
    <w:div w:id="406919875">
      <w:bodyDiv w:val="1"/>
      <w:marLeft w:val="0"/>
      <w:marRight w:val="0"/>
      <w:marTop w:val="0"/>
      <w:marBottom w:val="0"/>
      <w:divBdr>
        <w:top w:val="none" w:sz="0" w:space="0" w:color="auto"/>
        <w:left w:val="none" w:sz="0" w:space="0" w:color="auto"/>
        <w:bottom w:val="none" w:sz="0" w:space="0" w:color="auto"/>
        <w:right w:val="none" w:sz="0" w:space="0" w:color="auto"/>
      </w:divBdr>
    </w:div>
    <w:div w:id="414017684">
      <w:bodyDiv w:val="1"/>
      <w:marLeft w:val="0"/>
      <w:marRight w:val="0"/>
      <w:marTop w:val="0"/>
      <w:marBottom w:val="0"/>
      <w:divBdr>
        <w:top w:val="none" w:sz="0" w:space="0" w:color="auto"/>
        <w:left w:val="none" w:sz="0" w:space="0" w:color="auto"/>
        <w:bottom w:val="none" w:sz="0" w:space="0" w:color="auto"/>
        <w:right w:val="none" w:sz="0" w:space="0" w:color="auto"/>
      </w:divBdr>
    </w:div>
    <w:div w:id="426465583">
      <w:bodyDiv w:val="1"/>
      <w:marLeft w:val="0"/>
      <w:marRight w:val="0"/>
      <w:marTop w:val="0"/>
      <w:marBottom w:val="0"/>
      <w:divBdr>
        <w:top w:val="none" w:sz="0" w:space="0" w:color="auto"/>
        <w:left w:val="none" w:sz="0" w:space="0" w:color="auto"/>
        <w:bottom w:val="none" w:sz="0" w:space="0" w:color="auto"/>
        <w:right w:val="none" w:sz="0" w:space="0" w:color="auto"/>
      </w:divBdr>
    </w:div>
    <w:div w:id="436142100">
      <w:bodyDiv w:val="1"/>
      <w:marLeft w:val="0"/>
      <w:marRight w:val="0"/>
      <w:marTop w:val="0"/>
      <w:marBottom w:val="0"/>
      <w:divBdr>
        <w:top w:val="none" w:sz="0" w:space="0" w:color="auto"/>
        <w:left w:val="none" w:sz="0" w:space="0" w:color="auto"/>
        <w:bottom w:val="none" w:sz="0" w:space="0" w:color="auto"/>
        <w:right w:val="none" w:sz="0" w:space="0" w:color="auto"/>
      </w:divBdr>
    </w:div>
    <w:div w:id="541864607">
      <w:bodyDiv w:val="1"/>
      <w:marLeft w:val="0"/>
      <w:marRight w:val="0"/>
      <w:marTop w:val="0"/>
      <w:marBottom w:val="0"/>
      <w:divBdr>
        <w:top w:val="none" w:sz="0" w:space="0" w:color="auto"/>
        <w:left w:val="none" w:sz="0" w:space="0" w:color="auto"/>
        <w:bottom w:val="none" w:sz="0" w:space="0" w:color="auto"/>
        <w:right w:val="none" w:sz="0" w:space="0" w:color="auto"/>
      </w:divBdr>
    </w:div>
    <w:div w:id="593635001">
      <w:bodyDiv w:val="1"/>
      <w:marLeft w:val="0"/>
      <w:marRight w:val="0"/>
      <w:marTop w:val="0"/>
      <w:marBottom w:val="0"/>
      <w:divBdr>
        <w:top w:val="none" w:sz="0" w:space="0" w:color="auto"/>
        <w:left w:val="none" w:sz="0" w:space="0" w:color="auto"/>
        <w:bottom w:val="none" w:sz="0" w:space="0" w:color="auto"/>
        <w:right w:val="none" w:sz="0" w:space="0" w:color="auto"/>
      </w:divBdr>
    </w:div>
    <w:div w:id="609820553">
      <w:bodyDiv w:val="1"/>
      <w:marLeft w:val="0"/>
      <w:marRight w:val="0"/>
      <w:marTop w:val="0"/>
      <w:marBottom w:val="0"/>
      <w:divBdr>
        <w:top w:val="none" w:sz="0" w:space="0" w:color="auto"/>
        <w:left w:val="none" w:sz="0" w:space="0" w:color="auto"/>
        <w:bottom w:val="none" w:sz="0" w:space="0" w:color="auto"/>
        <w:right w:val="none" w:sz="0" w:space="0" w:color="auto"/>
      </w:divBdr>
    </w:div>
    <w:div w:id="617298244">
      <w:bodyDiv w:val="1"/>
      <w:marLeft w:val="0"/>
      <w:marRight w:val="0"/>
      <w:marTop w:val="0"/>
      <w:marBottom w:val="0"/>
      <w:divBdr>
        <w:top w:val="none" w:sz="0" w:space="0" w:color="auto"/>
        <w:left w:val="none" w:sz="0" w:space="0" w:color="auto"/>
        <w:bottom w:val="none" w:sz="0" w:space="0" w:color="auto"/>
        <w:right w:val="none" w:sz="0" w:space="0" w:color="auto"/>
      </w:divBdr>
    </w:div>
    <w:div w:id="673150958">
      <w:bodyDiv w:val="1"/>
      <w:marLeft w:val="0"/>
      <w:marRight w:val="0"/>
      <w:marTop w:val="0"/>
      <w:marBottom w:val="0"/>
      <w:divBdr>
        <w:top w:val="none" w:sz="0" w:space="0" w:color="auto"/>
        <w:left w:val="none" w:sz="0" w:space="0" w:color="auto"/>
        <w:bottom w:val="none" w:sz="0" w:space="0" w:color="auto"/>
        <w:right w:val="none" w:sz="0" w:space="0" w:color="auto"/>
      </w:divBdr>
    </w:div>
    <w:div w:id="676811304">
      <w:bodyDiv w:val="1"/>
      <w:marLeft w:val="0"/>
      <w:marRight w:val="0"/>
      <w:marTop w:val="0"/>
      <w:marBottom w:val="0"/>
      <w:divBdr>
        <w:top w:val="none" w:sz="0" w:space="0" w:color="auto"/>
        <w:left w:val="none" w:sz="0" w:space="0" w:color="auto"/>
        <w:bottom w:val="none" w:sz="0" w:space="0" w:color="auto"/>
        <w:right w:val="none" w:sz="0" w:space="0" w:color="auto"/>
      </w:divBdr>
    </w:div>
    <w:div w:id="712928223">
      <w:bodyDiv w:val="1"/>
      <w:marLeft w:val="0"/>
      <w:marRight w:val="0"/>
      <w:marTop w:val="0"/>
      <w:marBottom w:val="0"/>
      <w:divBdr>
        <w:top w:val="none" w:sz="0" w:space="0" w:color="auto"/>
        <w:left w:val="none" w:sz="0" w:space="0" w:color="auto"/>
        <w:bottom w:val="none" w:sz="0" w:space="0" w:color="auto"/>
        <w:right w:val="none" w:sz="0" w:space="0" w:color="auto"/>
      </w:divBdr>
    </w:div>
    <w:div w:id="738140629">
      <w:bodyDiv w:val="1"/>
      <w:marLeft w:val="0"/>
      <w:marRight w:val="0"/>
      <w:marTop w:val="0"/>
      <w:marBottom w:val="0"/>
      <w:divBdr>
        <w:top w:val="none" w:sz="0" w:space="0" w:color="auto"/>
        <w:left w:val="none" w:sz="0" w:space="0" w:color="auto"/>
        <w:bottom w:val="none" w:sz="0" w:space="0" w:color="auto"/>
        <w:right w:val="none" w:sz="0" w:space="0" w:color="auto"/>
      </w:divBdr>
    </w:div>
    <w:div w:id="759105766">
      <w:bodyDiv w:val="1"/>
      <w:marLeft w:val="0"/>
      <w:marRight w:val="0"/>
      <w:marTop w:val="0"/>
      <w:marBottom w:val="0"/>
      <w:divBdr>
        <w:top w:val="none" w:sz="0" w:space="0" w:color="auto"/>
        <w:left w:val="none" w:sz="0" w:space="0" w:color="auto"/>
        <w:bottom w:val="none" w:sz="0" w:space="0" w:color="auto"/>
        <w:right w:val="none" w:sz="0" w:space="0" w:color="auto"/>
      </w:divBdr>
    </w:div>
    <w:div w:id="766733089">
      <w:bodyDiv w:val="1"/>
      <w:marLeft w:val="0"/>
      <w:marRight w:val="0"/>
      <w:marTop w:val="0"/>
      <w:marBottom w:val="0"/>
      <w:divBdr>
        <w:top w:val="none" w:sz="0" w:space="0" w:color="auto"/>
        <w:left w:val="none" w:sz="0" w:space="0" w:color="auto"/>
        <w:bottom w:val="none" w:sz="0" w:space="0" w:color="auto"/>
        <w:right w:val="none" w:sz="0" w:space="0" w:color="auto"/>
      </w:divBdr>
    </w:div>
    <w:div w:id="768164364">
      <w:bodyDiv w:val="1"/>
      <w:marLeft w:val="0"/>
      <w:marRight w:val="0"/>
      <w:marTop w:val="0"/>
      <w:marBottom w:val="0"/>
      <w:divBdr>
        <w:top w:val="none" w:sz="0" w:space="0" w:color="auto"/>
        <w:left w:val="none" w:sz="0" w:space="0" w:color="auto"/>
        <w:bottom w:val="none" w:sz="0" w:space="0" w:color="auto"/>
        <w:right w:val="none" w:sz="0" w:space="0" w:color="auto"/>
      </w:divBdr>
    </w:div>
    <w:div w:id="769551262">
      <w:bodyDiv w:val="1"/>
      <w:marLeft w:val="0"/>
      <w:marRight w:val="0"/>
      <w:marTop w:val="0"/>
      <w:marBottom w:val="0"/>
      <w:divBdr>
        <w:top w:val="none" w:sz="0" w:space="0" w:color="auto"/>
        <w:left w:val="none" w:sz="0" w:space="0" w:color="auto"/>
        <w:bottom w:val="none" w:sz="0" w:space="0" w:color="auto"/>
        <w:right w:val="none" w:sz="0" w:space="0" w:color="auto"/>
      </w:divBdr>
    </w:div>
    <w:div w:id="803275702">
      <w:bodyDiv w:val="1"/>
      <w:marLeft w:val="0"/>
      <w:marRight w:val="0"/>
      <w:marTop w:val="0"/>
      <w:marBottom w:val="0"/>
      <w:divBdr>
        <w:top w:val="none" w:sz="0" w:space="0" w:color="auto"/>
        <w:left w:val="none" w:sz="0" w:space="0" w:color="auto"/>
        <w:bottom w:val="none" w:sz="0" w:space="0" w:color="auto"/>
        <w:right w:val="none" w:sz="0" w:space="0" w:color="auto"/>
      </w:divBdr>
    </w:div>
    <w:div w:id="835195993">
      <w:bodyDiv w:val="1"/>
      <w:marLeft w:val="0"/>
      <w:marRight w:val="0"/>
      <w:marTop w:val="0"/>
      <w:marBottom w:val="0"/>
      <w:divBdr>
        <w:top w:val="none" w:sz="0" w:space="0" w:color="auto"/>
        <w:left w:val="none" w:sz="0" w:space="0" w:color="auto"/>
        <w:bottom w:val="none" w:sz="0" w:space="0" w:color="auto"/>
        <w:right w:val="none" w:sz="0" w:space="0" w:color="auto"/>
      </w:divBdr>
    </w:div>
    <w:div w:id="846672414">
      <w:bodyDiv w:val="1"/>
      <w:marLeft w:val="0"/>
      <w:marRight w:val="0"/>
      <w:marTop w:val="0"/>
      <w:marBottom w:val="0"/>
      <w:divBdr>
        <w:top w:val="none" w:sz="0" w:space="0" w:color="auto"/>
        <w:left w:val="none" w:sz="0" w:space="0" w:color="auto"/>
        <w:bottom w:val="none" w:sz="0" w:space="0" w:color="auto"/>
        <w:right w:val="none" w:sz="0" w:space="0" w:color="auto"/>
      </w:divBdr>
    </w:div>
    <w:div w:id="862865092">
      <w:bodyDiv w:val="1"/>
      <w:marLeft w:val="0"/>
      <w:marRight w:val="0"/>
      <w:marTop w:val="0"/>
      <w:marBottom w:val="0"/>
      <w:divBdr>
        <w:top w:val="none" w:sz="0" w:space="0" w:color="auto"/>
        <w:left w:val="none" w:sz="0" w:space="0" w:color="auto"/>
        <w:bottom w:val="none" w:sz="0" w:space="0" w:color="auto"/>
        <w:right w:val="none" w:sz="0" w:space="0" w:color="auto"/>
      </w:divBdr>
    </w:div>
    <w:div w:id="907884922">
      <w:bodyDiv w:val="1"/>
      <w:marLeft w:val="0"/>
      <w:marRight w:val="0"/>
      <w:marTop w:val="0"/>
      <w:marBottom w:val="0"/>
      <w:divBdr>
        <w:top w:val="none" w:sz="0" w:space="0" w:color="auto"/>
        <w:left w:val="none" w:sz="0" w:space="0" w:color="auto"/>
        <w:bottom w:val="none" w:sz="0" w:space="0" w:color="auto"/>
        <w:right w:val="none" w:sz="0" w:space="0" w:color="auto"/>
      </w:divBdr>
    </w:div>
    <w:div w:id="957638150">
      <w:bodyDiv w:val="1"/>
      <w:marLeft w:val="0"/>
      <w:marRight w:val="0"/>
      <w:marTop w:val="0"/>
      <w:marBottom w:val="0"/>
      <w:divBdr>
        <w:top w:val="none" w:sz="0" w:space="0" w:color="auto"/>
        <w:left w:val="none" w:sz="0" w:space="0" w:color="auto"/>
        <w:bottom w:val="none" w:sz="0" w:space="0" w:color="auto"/>
        <w:right w:val="none" w:sz="0" w:space="0" w:color="auto"/>
      </w:divBdr>
    </w:div>
    <w:div w:id="969215262">
      <w:bodyDiv w:val="1"/>
      <w:marLeft w:val="0"/>
      <w:marRight w:val="0"/>
      <w:marTop w:val="0"/>
      <w:marBottom w:val="0"/>
      <w:divBdr>
        <w:top w:val="none" w:sz="0" w:space="0" w:color="auto"/>
        <w:left w:val="none" w:sz="0" w:space="0" w:color="auto"/>
        <w:bottom w:val="none" w:sz="0" w:space="0" w:color="auto"/>
        <w:right w:val="none" w:sz="0" w:space="0" w:color="auto"/>
      </w:divBdr>
    </w:div>
    <w:div w:id="1018855112">
      <w:bodyDiv w:val="1"/>
      <w:marLeft w:val="0"/>
      <w:marRight w:val="0"/>
      <w:marTop w:val="0"/>
      <w:marBottom w:val="0"/>
      <w:divBdr>
        <w:top w:val="none" w:sz="0" w:space="0" w:color="auto"/>
        <w:left w:val="none" w:sz="0" w:space="0" w:color="auto"/>
        <w:bottom w:val="none" w:sz="0" w:space="0" w:color="auto"/>
        <w:right w:val="none" w:sz="0" w:space="0" w:color="auto"/>
      </w:divBdr>
    </w:div>
    <w:div w:id="1028411594">
      <w:bodyDiv w:val="1"/>
      <w:marLeft w:val="0"/>
      <w:marRight w:val="0"/>
      <w:marTop w:val="0"/>
      <w:marBottom w:val="0"/>
      <w:divBdr>
        <w:top w:val="none" w:sz="0" w:space="0" w:color="auto"/>
        <w:left w:val="none" w:sz="0" w:space="0" w:color="auto"/>
        <w:bottom w:val="none" w:sz="0" w:space="0" w:color="auto"/>
        <w:right w:val="none" w:sz="0" w:space="0" w:color="auto"/>
      </w:divBdr>
    </w:div>
    <w:div w:id="1040932890">
      <w:bodyDiv w:val="1"/>
      <w:marLeft w:val="0"/>
      <w:marRight w:val="0"/>
      <w:marTop w:val="0"/>
      <w:marBottom w:val="0"/>
      <w:divBdr>
        <w:top w:val="none" w:sz="0" w:space="0" w:color="auto"/>
        <w:left w:val="none" w:sz="0" w:space="0" w:color="auto"/>
        <w:bottom w:val="none" w:sz="0" w:space="0" w:color="auto"/>
        <w:right w:val="none" w:sz="0" w:space="0" w:color="auto"/>
      </w:divBdr>
    </w:div>
    <w:div w:id="1065420563">
      <w:bodyDiv w:val="1"/>
      <w:marLeft w:val="0"/>
      <w:marRight w:val="0"/>
      <w:marTop w:val="0"/>
      <w:marBottom w:val="0"/>
      <w:divBdr>
        <w:top w:val="none" w:sz="0" w:space="0" w:color="auto"/>
        <w:left w:val="none" w:sz="0" w:space="0" w:color="auto"/>
        <w:bottom w:val="none" w:sz="0" w:space="0" w:color="auto"/>
        <w:right w:val="none" w:sz="0" w:space="0" w:color="auto"/>
      </w:divBdr>
    </w:div>
    <w:div w:id="1122455838">
      <w:bodyDiv w:val="1"/>
      <w:marLeft w:val="0"/>
      <w:marRight w:val="0"/>
      <w:marTop w:val="0"/>
      <w:marBottom w:val="0"/>
      <w:divBdr>
        <w:top w:val="none" w:sz="0" w:space="0" w:color="auto"/>
        <w:left w:val="none" w:sz="0" w:space="0" w:color="auto"/>
        <w:bottom w:val="none" w:sz="0" w:space="0" w:color="auto"/>
        <w:right w:val="none" w:sz="0" w:space="0" w:color="auto"/>
      </w:divBdr>
    </w:div>
    <w:div w:id="1157921656">
      <w:bodyDiv w:val="1"/>
      <w:marLeft w:val="0"/>
      <w:marRight w:val="0"/>
      <w:marTop w:val="0"/>
      <w:marBottom w:val="0"/>
      <w:divBdr>
        <w:top w:val="none" w:sz="0" w:space="0" w:color="auto"/>
        <w:left w:val="none" w:sz="0" w:space="0" w:color="auto"/>
        <w:bottom w:val="none" w:sz="0" w:space="0" w:color="auto"/>
        <w:right w:val="none" w:sz="0" w:space="0" w:color="auto"/>
      </w:divBdr>
    </w:div>
    <w:div w:id="1199588890">
      <w:bodyDiv w:val="1"/>
      <w:marLeft w:val="0"/>
      <w:marRight w:val="0"/>
      <w:marTop w:val="0"/>
      <w:marBottom w:val="0"/>
      <w:divBdr>
        <w:top w:val="none" w:sz="0" w:space="0" w:color="auto"/>
        <w:left w:val="none" w:sz="0" w:space="0" w:color="auto"/>
        <w:bottom w:val="none" w:sz="0" w:space="0" w:color="auto"/>
        <w:right w:val="none" w:sz="0" w:space="0" w:color="auto"/>
      </w:divBdr>
    </w:div>
    <w:div w:id="1204439788">
      <w:bodyDiv w:val="1"/>
      <w:marLeft w:val="0"/>
      <w:marRight w:val="0"/>
      <w:marTop w:val="0"/>
      <w:marBottom w:val="0"/>
      <w:divBdr>
        <w:top w:val="none" w:sz="0" w:space="0" w:color="auto"/>
        <w:left w:val="none" w:sz="0" w:space="0" w:color="auto"/>
        <w:bottom w:val="none" w:sz="0" w:space="0" w:color="auto"/>
        <w:right w:val="none" w:sz="0" w:space="0" w:color="auto"/>
      </w:divBdr>
    </w:div>
    <w:div w:id="1233083744">
      <w:bodyDiv w:val="1"/>
      <w:marLeft w:val="0"/>
      <w:marRight w:val="0"/>
      <w:marTop w:val="0"/>
      <w:marBottom w:val="0"/>
      <w:divBdr>
        <w:top w:val="none" w:sz="0" w:space="0" w:color="auto"/>
        <w:left w:val="none" w:sz="0" w:space="0" w:color="auto"/>
        <w:bottom w:val="none" w:sz="0" w:space="0" w:color="auto"/>
        <w:right w:val="none" w:sz="0" w:space="0" w:color="auto"/>
      </w:divBdr>
    </w:div>
    <w:div w:id="1252163153">
      <w:bodyDiv w:val="1"/>
      <w:marLeft w:val="0"/>
      <w:marRight w:val="0"/>
      <w:marTop w:val="0"/>
      <w:marBottom w:val="0"/>
      <w:divBdr>
        <w:top w:val="none" w:sz="0" w:space="0" w:color="auto"/>
        <w:left w:val="none" w:sz="0" w:space="0" w:color="auto"/>
        <w:bottom w:val="none" w:sz="0" w:space="0" w:color="auto"/>
        <w:right w:val="none" w:sz="0" w:space="0" w:color="auto"/>
      </w:divBdr>
    </w:div>
    <w:div w:id="1274246950">
      <w:bodyDiv w:val="1"/>
      <w:marLeft w:val="0"/>
      <w:marRight w:val="0"/>
      <w:marTop w:val="0"/>
      <w:marBottom w:val="0"/>
      <w:divBdr>
        <w:top w:val="none" w:sz="0" w:space="0" w:color="auto"/>
        <w:left w:val="none" w:sz="0" w:space="0" w:color="auto"/>
        <w:bottom w:val="none" w:sz="0" w:space="0" w:color="auto"/>
        <w:right w:val="none" w:sz="0" w:space="0" w:color="auto"/>
      </w:divBdr>
    </w:div>
    <w:div w:id="1280264000">
      <w:bodyDiv w:val="1"/>
      <w:marLeft w:val="0"/>
      <w:marRight w:val="0"/>
      <w:marTop w:val="0"/>
      <w:marBottom w:val="0"/>
      <w:divBdr>
        <w:top w:val="none" w:sz="0" w:space="0" w:color="auto"/>
        <w:left w:val="none" w:sz="0" w:space="0" w:color="auto"/>
        <w:bottom w:val="none" w:sz="0" w:space="0" w:color="auto"/>
        <w:right w:val="none" w:sz="0" w:space="0" w:color="auto"/>
      </w:divBdr>
    </w:div>
    <w:div w:id="1405299397">
      <w:bodyDiv w:val="1"/>
      <w:marLeft w:val="0"/>
      <w:marRight w:val="0"/>
      <w:marTop w:val="0"/>
      <w:marBottom w:val="0"/>
      <w:divBdr>
        <w:top w:val="none" w:sz="0" w:space="0" w:color="auto"/>
        <w:left w:val="none" w:sz="0" w:space="0" w:color="auto"/>
        <w:bottom w:val="none" w:sz="0" w:space="0" w:color="auto"/>
        <w:right w:val="none" w:sz="0" w:space="0" w:color="auto"/>
      </w:divBdr>
    </w:div>
    <w:div w:id="1443500464">
      <w:bodyDiv w:val="1"/>
      <w:marLeft w:val="0"/>
      <w:marRight w:val="0"/>
      <w:marTop w:val="0"/>
      <w:marBottom w:val="0"/>
      <w:divBdr>
        <w:top w:val="none" w:sz="0" w:space="0" w:color="auto"/>
        <w:left w:val="none" w:sz="0" w:space="0" w:color="auto"/>
        <w:bottom w:val="none" w:sz="0" w:space="0" w:color="auto"/>
        <w:right w:val="none" w:sz="0" w:space="0" w:color="auto"/>
      </w:divBdr>
    </w:div>
    <w:div w:id="1492942704">
      <w:bodyDiv w:val="1"/>
      <w:marLeft w:val="0"/>
      <w:marRight w:val="0"/>
      <w:marTop w:val="0"/>
      <w:marBottom w:val="0"/>
      <w:divBdr>
        <w:top w:val="none" w:sz="0" w:space="0" w:color="auto"/>
        <w:left w:val="none" w:sz="0" w:space="0" w:color="auto"/>
        <w:bottom w:val="none" w:sz="0" w:space="0" w:color="auto"/>
        <w:right w:val="none" w:sz="0" w:space="0" w:color="auto"/>
      </w:divBdr>
    </w:div>
    <w:div w:id="1499954797">
      <w:bodyDiv w:val="1"/>
      <w:marLeft w:val="0"/>
      <w:marRight w:val="0"/>
      <w:marTop w:val="0"/>
      <w:marBottom w:val="0"/>
      <w:divBdr>
        <w:top w:val="none" w:sz="0" w:space="0" w:color="auto"/>
        <w:left w:val="none" w:sz="0" w:space="0" w:color="auto"/>
        <w:bottom w:val="none" w:sz="0" w:space="0" w:color="auto"/>
        <w:right w:val="none" w:sz="0" w:space="0" w:color="auto"/>
      </w:divBdr>
    </w:div>
    <w:div w:id="1575778837">
      <w:bodyDiv w:val="1"/>
      <w:marLeft w:val="0"/>
      <w:marRight w:val="0"/>
      <w:marTop w:val="0"/>
      <w:marBottom w:val="0"/>
      <w:divBdr>
        <w:top w:val="none" w:sz="0" w:space="0" w:color="auto"/>
        <w:left w:val="none" w:sz="0" w:space="0" w:color="auto"/>
        <w:bottom w:val="none" w:sz="0" w:space="0" w:color="auto"/>
        <w:right w:val="none" w:sz="0" w:space="0" w:color="auto"/>
      </w:divBdr>
    </w:div>
    <w:div w:id="1576743660">
      <w:bodyDiv w:val="1"/>
      <w:marLeft w:val="0"/>
      <w:marRight w:val="0"/>
      <w:marTop w:val="0"/>
      <w:marBottom w:val="0"/>
      <w:divBdr>
        <w:top w:val="none" w:sz="0" w:space="0" w:color="auto"/>
        <w:left w:val="none" w:sz="0" w:space="0" w:color="auto"/>
        <w:bottom w:val="none" w:sz="0" w:space="0" w:color="auto"/>
        <w:right w:val="none" w:sz="0" w:space="0" w:color="auto"/>
      </w:divBdr>
    </w:div>
    <w:div w:id="1590696811">
      <w:bodyDiv w:val="1"/>
      <w:marLeft w:val="0"/>
      <w:marRight w:val="0"/>
      <w:marTop w:val="0"/>
      <w:marBottom w:val="0"/>
      <w:divBdr>
        <w:top w:val="none" w:sz="0" w:space="0" w:color="auto"/>
        <w:left w:val="none" w:sz="0" w:space="0" w:color="auto"/>
        <w:bottom w:val="none" w:sz="0" w:space="0" w:color="auto"/>
        <w:right w:val="none" w:sz="0" w:space="0" w:color="auto"/>
      </w:divBdr>
    </w:div>
    <w:div w:id="1611469519">
      <w:bodyDiv w:val="1"/>
      <w:marLeft w:val="0"/>
      <w:marRight w:val="0"/>
      <w:marTop w:val="0"/>
      <w:marBottom w:val="0"/>
      <w:divBdr>
        <w:top w:val="none" w:sz="0" w:space="0" w:color="auto"/>
        <w:left w:val="none" w:sz="0" w:space="0" w:color="auto"/>
        <w:bottom w:val="none" w:sz="0" w:space="0" w:color="auto"/>
        <w:right w:val="none" w:sz="0" w:space="0" w:color="auto"/>
      </w:divBdr>
    </w:div>
    <w:div w:id="1612736280">
      <w:bodyDiv w:val="1"/>
      <w:marLeft w:val="0"/>
      <w:marRight w:val="0"/>
      <w:marTop w:val="0"/>
      <w:marBottom w:val="0"/>
      <w:divBdr>
        <w:top w:val="none" w:sz="0" w:space="0" w:color="auto"/>
        <w:left w:val="none" w:sz="0" w:space="0" w:color="auto"/>
        <w:bottom w:val="none" w:sz="0" w:space="0" w:color="auto"/>
        <w:right w:val="none" w:sz="0" w:space="0" w:color="auto"/>
      </w:divBdr>
    </w:div>
    <w:div w:id="1621305071">
      <w:bodyDiv w:val="1"/>
      <w:marLeft w:val="0"/>
      <w:marRight w:val="0"/>
      <w:marTop w:val="0"/>
      <w:marBottom w:val="0"/>
      <w:divBdr>
        <w:top w:val="none" w:sz="0" w:space="0" w:color="auto"/>
        <w:left w:val="none" w:sz="0" w:space="0" w:color="auto"/>
        <w:bottom w:val="none" w:sz="0" w:space="0" w:color="auto"/>
        <w:right w:val="none" w:sz="0" w:space="0" w:color="auto"/>
      </w:divBdr>
    </w:div>
    <w:div w:id="1625191395">
      <w:bodyDiv w:val="1"/>
      <w:marLeft w:val="0"/>
      <w:marRight w:val="0"/>
      <w:marTop w:val="0"/>
      <w:marBottom w:val="0"/>
      <w:divBdr>
        <w:top w:val="none" w:sz="0" w:space="0" w:color="auto"/>
        <w:left w:val="none" w:sz="0" w:space="0" w:color="auto"/>
        <w:bottom w:val="none" w:sz="0" w:space="0" w:color="auto"/>
        <w:right w:val="none" w:sz="0" w:space="0" w:color="auto"/>
      </w:divBdr>
    </w:div>
    <w:div w:id="1659306698">
      <w:bodyDiv w:val="1"/>
      <w:marLeft w:val="0"/>
      <w:marRight w:val="0"/>
      <w:marTop w:val="0"/>
      <w:marBottom w:val="0"/>
      <w:divBdr>
        <w:top w:val="none" w:sz="0" w:space="0" w:color="auto"/>
        <w:left w:val="none" w:sz="0" w:space="0" w:color="auto"/>
        <w:bottom w:val="none" w:sz="0" w:space="0" w:color="auto"/>
        <w:right w:val="none" w:sz="0" w:space="0" w:color="auto"/>
      </w:divBdr>
    </w:div>
    <w:div w:id="1684016470">
      <w:bodyDiv w:val="1"/>
      <w:marLeft w:val="0"/>
      <w:marRight w:val="0"/>
      <w:marTop w:val="0"/>
      <w:marBottom w:val="0"/>
      <w:divBdr>
        <w:top w:val="none" w:sz="0" w:space="0" w:color="auto"/>
        <w:left w:val="none" w:sz="0" w:space="0" w:color="auto"/>
        <w:bottom w:val="none" w:sz="0" w:space="0" w:color="auto"/>
        <w:right w:val="none" w:sz="0" w:space="0" w:color="auto"/>
      </w:divBdr>
    </w:div>
    <w:div w:id="1734351840">
      <w:bodyDiv w:val="1"/>
      <w:marLeft w:val="0"/>
      <w:marRight w:val="0"/>
      <w:marTop w:val="0"/>
      <w:marBottom w:val="0"/>
      <w:divBdr>
        <w:top w:val="none" w:sz="0" w:space="0" w:color="auto"/>
        <w:left w:val="none" w:sz="0" w:space="0" w:color="auto"/>
        <w:bottom w:val="none" w:sz="0" w:space="0" w:color="auto"/>
        <w:right w:val="none" w:sz="0" w:space="0" w:color="auto"/>
      </w:divBdr>
    </w:div>
    <w:div w:id="1751344477">
      <w:bodyDiv w:val="1"/>
      <w:marLeft w:val="0"/>
      <w:marRight w:val="0"/>
      <w:marTop w:val="0"/>
      <w:marBottom w:val="0"/>
      <w:divBdr>
        <w:top w:val="none" w:sz="0" w:space="0" w:color="auto"/>
        <w:left w:val="none" w:sz="0" w:space="0" w:color="auto"/>
        <w:bottom w:val="none" w:sz="0" w:space="0" w:color="auto"/>
        <w:right w:val="none" w:sz="0" w:space="0" w:color="auto"/>
      </w:divBdr>
    </w:div>
    <w:div w:id="1790666578">
      <w:bodyDiv w:val="1"/>
      <w:marLeft w:val="0"/>
      <w:marRight w:val="0"/>
      <w:marTop w:val="0"/>
      <w:marBottom w:val="0"/>
      <w:divBdr>
        <w:top w:val="none" w:sz="0" w:space="0" w:color="auto"/>
        <w:left w:val="none" w:sz="0" w:space="0" w:color="auto"/>
        <w:bottom w:val="none" w:sz="0" w:space="0" w:color="auto"/>
        <w:right w:val="none" w:sz="0" w:space="0" w:color="auto"/>
      </w:divBdr>
    </w:div>
    <w:div w:id="1831172601">
      <w:bodyDiv w:val="1"/>
      <w:marLeft w:val="0"/>
      <w:marRight w:val="0"/>
      <w:marTop w:val="0"/>
      <w:marBottom w:val="0"/>
      <w:divBdr>
        <w:top w:val="none" w:sz="0" w:space="0" w:color="auto"/>
        <w:left w:val="none" w:sz="0" w:space="0" w:color="auto"/>
        <w:bottom w:val="none" w:sz="0" w:space="0" w:color="auto"/>
        <w:right w:val="none" w:sz="0" w:space="0" w:color="auto"/>
      </w:divBdr>
    </w:div>
    <w:div w:id="1851484241">
      <w:bodyDiv w:val="1"/>
      <w:marLeft w:val="0"/>
      <w:marRight w:val="0"/>
      <w:marTop w:val="0"/>
      <w:marBottom w:val="0"/>
      <w:divBdr>
        <w:top w:val="none" w:sz="0" w:space="0" w:color="auto"/>
        <w:left w:val="none" w:sz="0" w:space="0" w:color="auto"/>
        <w:bottom w:val="none" w:sz="0" w:space="0" w:color="auto"/>
        <w:right w:val="none" w:sz="0" w:space="0" w:color="auto"/>
      </w:divBdr>
    </w:div>
    <w:div w:id="1926262022">
      <w:bodyDiv w:val="1"/>
      <w:marLeft w:val="0"/>
      <w:marRight w:val="0"/>
      <w:marTop w:val="0"/>
      <w:marBottom w:val="0"/>
      <w:divBdr>
        <w:top w:val="none" w:sz="0" w:space="0" w:color="auto"/>
        <w:left w:val="none" w:sz="0" w:space="0" w:color="auto"/>
        <w:bottom w:val="none" w:sz="0" w:space="0" w:color="auto"/>
        <w:right w:val="none" w:sz="0" w:space="0" w:color="auto"/>
      </w:divBdr>
    </w:div>
    <w:div w:id="1956017713">
      <w:bodyDiv w:val="1"/>
      <w:marLeft w:val="0"/>
      <w:marRight w:val="0"/>
      <w:marTop w:val="0"/>
      <w:marBottom w:val="0"/>
      <w:divBdr>
        <w:top w:val="none" w:sz="0" w:space="0" w:color="auto"/>
        <w:left w:val="none" w:sz="0" w:space="0" w:color="auto"/>
        <w:bottom w:val="none" w:sz="0" w:space="0" w:color="auto"/>
        <w:right w:val="none" w:sz="0" w:space="0" w:color="auto"/>
      </w:divBdr>
    </w:div>
    <w:div w:id="1970084913">
      <w:bodyDiv w:val="1"/>
      <w:marLeft w:val="0"/>
      <w:marRight w:val="0"/>
      <w:marTop w:val="0"/>
      <w:marBottom w:val="0"/>
      <w:divBdr>
        <w:top w:val="none" w:sz="0" w:space="0" w:color="auto"/>
        <w:left w:val="none" w:sz="0" w:space="0" w:color="auto"/>
        <w:bottom w:val="none" w:sz="0" w:space="0" w:color="auto"/>
        <w:right w:val="none" w:sz="0" w:space="0" w:color="auto"/>
      </w:divBdr>
    </w:div>
    <w:div w:id="1993019566">
      <w:bodyDiv w:val="1"/>
      <w:marLeft w:val="0"/>
      <w:marRight w:val="0"/>
      <w:marTop w:val="0"/>
      <w:marBottom w:val="0"/>
      <w:divBdr>
        <w:top w:val="none" w:sz="0" w:space="0" w:color="auto"/>
        <w:left w:val="none" w:sz="0" w:space="0" w:color="auto"/>
        <w:bottom w:val="none" w:sz="0" w:space="0" w:color="auto"/>
        <w:right w:val="none" w:sz="0" w:space="0" w:color="auto"/>
      </w:divBdr>
    </w:div>
    <w:div w:id="2010523065">
      <w:bodyDiv w:val="1"/>
      <w:marLeft w:val="0"/>
      <w:marRight w:val="0"/>
      <w:marTop w:val="0"/>
      <w:marBottom w:val="0"/>
      <w:divBdr>
        <w:top w:val="none" w:sz="0" w:space="0" w:color="auto"/>
        <w:left w:val="none" w:sz="0" w:space="0" w:color="auto"/>
        <w:bottom w:val="none" w:sz="0" w:space="0" w:color="auto"/>
        <w:right w:val="none" w:sz="0" w:space="0" w:color="auto"/>
      </w:divBdr>
    </w:div>
    <w:div w:id="2035617661">
      <w:bodyDiv w:val="1"/>
      <w:marLeft w:val="0"/>
      <w:marRight w:val="0"/>
      <w:marTop w:val="0"/>
      <w:marBottom w:val="0"/>
      <w:divBdr>
        <w:top w:val="none" w:sz="0" w:space="0" w:color="auto"/>
        <w:left w:val="none" w:sz="0" w:space="0" w:color="auto"/>
        <w:bottom w:val="none" w:sz="0" w:space="0" w:color="auto"/>
        <w:right w:val="none" w:sz="0" w:space="0" w:color="auto"/>
      </w:divBdr>
    </w:div>
    <w:div w:id="2067532665">
      <w:bodyDiv w:val="1"/>
      <w:marLeft w:val="0"/>
      <w:marRight w:val="0"/>
      <w:marTop w:val="0"/>
      <w:marBottom w:val="0"/>
      <w:divBdr>
        <w:top w:val="none" w:sz="0" w:space="0" w:color="auto"/>
        <w:left w:val="none" w:sz="0" w:space="0" w:color="auto"/>
        <w:bottom w:val="none" w:sz="0" w:space="0" w:color="auto"/>
        <w:right w:val="none" w:sz="0" w:space="0" w:color="auto"/>
      </w:divBdr>
    </w:div>
    <w:div w:id="2076975119">
      <w:bodyDiv w:val="1"/>
      <w:marLeft w:val="0"/>
      <w:marRight w:val="0"/>
      <w:marTop w:val="0"/>
      <w:marBottom w:val="0"/>
      <w:divBdr>
        <w:top w:val="none" w:sz="0" w:space="0" w:color="auto"/>
        <w:left w:val="none" w:sz="0" w:space="0" w:color="auto"/>
        <w:bottom w:val="none" w:sz="0" w:space="0" w:color="auto"/>
        <w:right w:val="none" w:sz="0" w:space="0" w:color="auto"/>
      </w:divBdr>
    </w:div>
    <w:div w:id="2096852738">
      <w:bodyDiv w:val="1"/>
      <w:marLeft w:val="0"/>
      <w:marRight w:val="0"/>
      <w:marTop w:val="0"/>
      <w:marBottom w:val="0"/>
      <w:divBdr>
        <w:top w:val="none" w:sz="0" w:space="0" w:color="auto"/>
        <w:left w:val="none" w:sz="0" w:space="0" w:color="auto"/>
        <w:bottom w:val="none" w:sz="0" w:space="0" w:color="auto"/>
        <w:right w:val="none" w:sz="0" w:space="0" w:color="auto"/>
      </w:divBdr>
    </w:div>
    <w:div w:id="2132286793">
      <w:bodyDiv w:val="1"/>
      <w:marLeft w:val="0"/>
      <w:marRight w:val="0"/>
      <w:marTop w:val="0"/>
      <w:marBottom w:val="0"/>
      <w:divBdr>
        <w:top w:val="none" w:sz="0" w:space="0" w:color="auto"/>
        <w:left w:val="none" w:sz="0" w:space="0" w:color="auto"/>
        <w:bottom w:val="none" w:sz="0" w:space="0" w:color="auto"/>
        <w:right w:val="none" w:sz="0" w:space="0" w:color="auto"/>
      </w:divBdr>
    </w:div>
    <w:div w:id="21416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ealthit.hhs.gov" TargetMode="Externa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1.emf"/><Relationship Id="rId42" Type="http://schemas.openxmlformats.org/officeDocument/2006/relationships/hyperlink" Target="http://www.ssa.gov/online/ssa-827.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oleObject" Target="embeddings/oleObject7.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oleObject" Target="embeddings/oleObject11.bin"/><Relationship Id="rId40" Type="http://schemas.openxmlformats.org/officeDocument/2006/relationships/image" Target="media/image14.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ki.ihe.net/index.php?title=ITI_Change_Proposals_2010" TargetMode="External"/><Relationship Id="rId23" Type="http://schemas.openxmlformats.org/officeDocument/2006/relationships/oleObject" Target="embeddings/oleObject4.bin"/><Relationship Id="rId28" Type="http://schemas.openxmlformats.org/officeDocument/2006/relationships/image" Target="media/image8.emf"/><Relationship Id="rId36" Type="http://schemas.openxmlformats.org/officeDocument/2006/relationships/image" Target="media/image12.emf"/><Relationship Id="rId10" Type="http://schemas.openxmlformats.org/officeDocument/2006/relationships/image" Target="media/image1.png"/><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l7.org/v3ballot/html/help/pfg/pfg.htm" TargetMode="External"/><Relationship Id="rId22" Type="http://schemas.openxmlformats.org/officeDocument/2006/relationships/image" Target="media/image5.emf"/><Relationship Id="rId27" Type="http://schemas.openxmlformats.org/officeDocument/2006/relationships/oleObject" Target="embeddings/oleObject6.bin"/><Relationship Id="rId30" Type="http://schemas.openxmlformats.org/officeDocument/2006/relationships/image" Target="media/image9.emf"/><Relationship Id="rId35" Type="http://schemas.openxmlformats.org/officeDocument/2006/relationships/oleObject" Target="embeddings/oleObject10.bin"/><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docs.oasis-open.org/security/saml/v2.0/saml-core-2.0-os.pdf" TargetMode="External"/><Relationship Id="rId2" Type="http://schemas.openxmlformats.org/officeDocument/2006/relationships/hyperlink" Target="http://www.hitsp.org/ConstructSet_Details.aspx?&amp;PrefixAlpha=4&amp;PrefixNumeric=80" TargetMode="External"/><Relationship Id="rId1" Type="http://schemas.openxmlformats.org/officeDocument/2006/relationships/hyperlink" Target="http://www.ihe.net/Technical_Framework/upload/IHE_ITI_TF_6-0_Vol3_FT_2009-08-10-2.pdf" TargetMode="External"/><Relationship Id="rId5" Type="http://schemas.openxmlformats.org/officeDocument/2006/relationships/hyperlink" Target="http://www.ihe.net/Technical_Framework/upload/IHE_ITI_TF_6-0_Vol3_FT_2009-08-10-2.pdf" TargetMode="External"/><Relationship Id="rId4" Type="http://schemas.openxmlformats.org/officeDocument/2006/relationships/hyperlink" Target="http://www.ihe.net/Technical_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5493-6E44-4DC0-9573-D659EE01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Pages>
  <Words>4362</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SSA NHIN Interoperability Guide</vt:lpstr>
    </vt:vector>
  </TitlesOfParts>
  <Company>Social Security Administration</Company>
  <LinksUpToDate>false</LinksUpToDate>
  <CharactersWithSpaces>29168</CharactersWithSpaces>
  <SharedDoc>false</SharedDoc>
  <HLinks>
    <vt:vector size="54" baseType="variant">
      <vt:variant>
        <vt:i4>4980802</vt:i4>
      </vt:variant>
      <vt:variant>
        <vt:i4>228</vt:i4>
      </vt:variant>
      <vt:variant>
        <vt:i4>0</vt:i4>
      </vt:variant>
      <vt:variant>
        <vt:i4>5</vt:i4>
      </vt:variant>
      <vt:variant>
        <vt:lpwstr>http://www.ssa.gov/online/ssa-827.pdf</vt:lpwstr>
      </vt:variant>
      <vt:variant>
        <vt:lpwstr/>
      </vt:variant>
      <vt:variant>
        <vt:i4>7733319</vt:i4>
      </vt:variant>
      <vt:variant>
        <vt:i4>117</vt:i4>
      </vt:variant>
      <vt:variant>
        <vt:i4>0</vt:i4>
      </vt:variant>
      <vt:variant>
        <vt:i4>5</vt:i4>
      </vt:variant>
      <vt:variant>
        <vt:lpwstr>http://wiki.ihe.net/index.php?title=ITI_Change_Proposals_2010</vt:lpwstr>
      </vt:variant>
      <vt:variant>
        <vt:lpwstr/>
      </vt:variant>
      <vt:variant>
        <vt:i4>131154</vt:i4>
      </vt:variant>
      <vt:variant>
        <vt:i4>111</vt:i4>
      </vt:variant>
      <vt:variant>
        <vt:i4>0</vt:i4>
      </vt:variant>
      <vt:variant>
        <vt:i4>5</vt:i4>
      </vt:variant>
      <vt:variant>
        <vt:lpwstr>http://www.hl7.org/v3ballot/html/help/pfg/pfg.htm</vt:lpwstr>
      </vt:variant>
      <vt:variant>
        <vt:lpwstr/>
      </vt:variant>
      <vt:variant>
        <vt:i4>1507350</vt:i4>
      </vt:variant>
      <vt:variant>
        <vt:i4>108</vt:i4>
      </vt:variant>
      <vt:variant>
        <vt:i4>0</vt:i4>
      </vt:variant>
      <vt:variant>
        <vt:i4>5</vt:i4>
      </vt:variant>
      <vt:variant>
        <vt:lpwstr>http://healthit.hhs.gov/</vt:lpwstr>
      </vt:variant>
      <vt:variant>
        <vt:lpwstr/>
      </vt:variant>
      <vt:variant>
        <vt:i4>7733278</vt:i4>
      </vt:variant>
      <vt:variant>
        <vt:i4>12</vt:i4>
      </vt:variant>
      <vt:variant>
        <vt:i4>0</vt:i4>
      </vt:variant>
      <vt:variant>
        <vt:i4>5</vt:i4>
      </vt:variant>
      <vt:variant>
        <vt:lpwstr>http://www.ihe.net/Technical_Framework/upload/IHE_ITI_TF_6-0_Vol3_FT_2009-08-10-2.pdf</vt:lpwstr>
      </vt:variant>
      <vt:variant>
        <vt:lpwstr/>
      </vt:variant>
      <vt:variant>
        <vt:i4>2949148</vt:i4>
      </vt:variant>
      <vt:variant>
        <vt:i4>9</vt:i4>
      </vt:variant>
      <vt:variant>
        <vt:i4>0</vt:i4>
      </vt:variant>
      <vt:variant>
        <vt:i4>5</vt:i4>
      </vt:variant>
      <vt:variant>
        <vt:lpwstr>http://www.ihe.net/Technical_Framework/</vt:lpwstr>
      </vt:variant>
      <vt:variant>
        <vt:lpwstr/>
      </vt:variant>
      <vt:variant>
        <vt:i4>2424878</vt:i4>
      </vt:variant>
      <vt:variant>
        <vt:i4>6</vt:i4>
      </vt:variant>
      <vt:variant>
        <vt:i4>0</vt:i4>
      </vt:variant>
      <vt:variant>
        <vt:i4>5</vt:i4>
      </vt:variant>
      <vt:variant>
        <vt:lpwstr>http://docs.oasis-open.org/security/saml/v2.0/saml-core-2.0-os.pdf</vt:lpwstr>
      </vt:variant>
      <vt:variant>
        <vt:lpwstr/>
      </vt:variant>
      <vt:variant>
        <vt:i4>852089</vt:i4>
      </vt:variant>
      <vt:variant>
        <vt:i4>3</vt:i4>
      </vt:variant>
      <vt:variant>
        <vt:i4>0</vt:i4>
      </vt:variant>
      <vt:variant>
        <vt:i4>5</vt:i4>
      </vt:variant>
      <vt:variant>
        <vt:lpwstr>http://www.hitsp.org/ConstructSet_Details.aspx?&amp;PrefixAlpha=4&amp;PrefixNumeric=80</vt:lpwstr>
      </vt:variant>
      <vt:variant>
        <vt:lpwstr/>
      </vt:variant>
      <vt:variant>
        <vt:i4>7733278</vt:i4>
      </vt:variant>
      <vt:variant>
        <vt:i4>0</vt:i4>
      </vt:variant>
      <vt:variant>
        <vt:i4>0</vt:i4>
      </vt:variant>
      <vt:variant>
        <vt:i4>5</vt:i4>
      </vt:variant>
      <vt:variant>
        <vt:lpwstr>http://www.ihe.net/Technical_Framework/upload/IHE_ITI_TF_6-0_Vol3_FT_2009-08-10-2.pdf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 NHIN Interoperability Guide</dc:title>
  <dc:subject>SSA NHIN Interoperability Guide</dc:subject>
  <dc:creator>Tom Davidson</dc:creator>
  <cp:lastModifiedBy>Tom Davidson</cp:lastModifiedBy>
  <cp:revision>9</cp:revision>
  <cp:lastPrinted>2010-02-12T03:05:00Z</cp:lastPrinted>
  <dcterms:created xsi:type="dcterms:W3CDTF">2010-02-22T15:25:00Z</dcterms:created>
  <dcterms:modified xsi:type="dcterms:W3CDTF">2010-03-25T21:16:00Z</dcterms:modified>
</cp:coreProperties>
</file>

<file path=docProps/custom.xml><?xml version="1.0" encoding="utf-8"?>
<Properties xmlns="http://schemas.openxmlformats.org/officeDocument/2006/custom-properties" xmlns:vt="http://schemas.openxmlformats.org/officeDocument/2006/docPropsVTypes"/>
</file>