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A04" w:rsidRPr="00212B92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495A04" w:rsidRPr="00541A82" w:rsidTr="00A76EE5">
        <w:trPr>
          <w:trHeight w:val="350"/>
        </w:trPr>
        <w:tc>
          <w:tcPr>
            <w:tcW w:w="3155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495A04" w:rsidRPr="00541A82" w:rsidRDefault="00AC51E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495A04" w:rsidRPr="00541A82" w:rsidRDefault="00B4010B" w:rsidP="00AC51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1/</w:t>
            </w:r>
            <w:r w:rsidR="00AC51ED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/2015</w:t>
            </w:r>
          </w:p>
        </w:tc>
      </w:tr>
      <w:tr w:rsidR="00495A04" w:rsidRPr="00541A82" w:rsidTr="00A76EE5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495A04" w:rsidRPr="00541A82" w:rsidTr="00A76EE5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1"/>
              <w:gridCol w:w="674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Shuvo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2"/>
              <w:gridCol w:w="641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4"/>
              <w:gridCol w:w="54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495A04" w:rsidRPr="00541A82" w:rsidRDefault="00495A04" w:rsidP="00A76EE5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Kim, Seonho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5"/>
              <w:gridCol w:w="641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A76EE5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386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A76EE5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Corsi, Kyle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8"/>
              <w:gridCol w:w="55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484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39"/>
              <w:gridCol w:w="522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6"/>
              <w:gridCol w:w="522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1"/>
              <w:gridCol w:w="68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495A04" w:rsidRPr="00541A82" w:rsidRDefault="00495A04" w:rsidP="00A76EE5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5"/>
              <w:gridCol w:w="67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A76EE5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Prahl, Martin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39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69"/>
                    <w:gridCol w:w="470"/>
                  </w:tblGrid>
                  <w:tr w:rsidR="00495A04" w:rsidRPr="00541A82" w:rsidTr="00A76EE5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95A04" w:rsidRPr="00541A82" w:rsidRDefault="00495A04" w:rsidP="00A76EE5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95A04" w:rsidRPr="00541A82" w:rsidRDefault="00495A04" w:rsidP="00A76EE5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2"/>
              <w:gridCol w:w="852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0"/>
              <w:gridCol w:w="789"/>
            </w:tblGrid>
            <w:tr w:rsidR="00495A04" w:rsidRPr="00541A82" w:rsidTr="00A76EE5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Ruf,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3"/>
              <w:gridCol w:w="641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Helman, Jeff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:rsidR="00495A04" w:rsidRPr="00FE0193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E06A4">
              <w:rPr>
                <w:rFonts w:asciiTheme="minorHAnsi" w:hAnsiTheme="minorHAnsi" w:cstheme="minorHAnsi"/>
                <w:sz w:val="22"/>
                <w:szCs w:val="22"/>
              </w:rPr>
              <w:t>Lanigan-Jones, Princess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FE0193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  <w:r w:rsidDel="00564E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29" w:type="pct"/>
            <w:vAlign w:val="center"/>
          </w:tcPr>
          <w:p w:rsidR="00495A04" w:rsidRPr="00FE0193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95A04" w:rsidRPr="00FE0193" w:rsidRDefault="00495A04" w:rsidP="00495A04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495A04" w:rsidRDefault="00495A04" w:rsidP="00495A04">
      <w:pPr>
        <w:shd w:val="clear" w:color="auto" w:fill="FFFFFF"/>
        <w:spacing w:before="100" w:beforeAutospacing="1" w:after="100" w:afterAutospacing="1"/>
      </w:pPr>
      <w:r>
        <w:rPr>
          <w:b/>
          <w:bCs/>
        </w:rPr>
        <w:t>Agenda</w:t>
      </w:r>
      <w:r>
        <w:t xml:space="preserve"> </w:t>
      </w:r>
    </w:p>
    <w:p w:rsidR="00495A04" w:rsidRDefault="004A72BD" w:rsidP="00495A0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Overall</w:t>
      </w:r>
      <w:r w:rsidR="00F656D1">
        <w:t xml:space="preserve"> Pilot update and next steps</w:t>
      </w:r>
    </w:p>
    <w:p w:rsidR="00495A04" w:rsidRDefault="00F656D1" w:rsidP="00495A0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Update on the</w:t>
      </w:r>
      <w:r w:rsidR="00495A04">
        <w:t xml:space="preserve"> Pilot </w:t>
      </w:r>
      <w:r>
        <w:t xml:space="preserve">Testing with SSA </w:t>
      </w:r>
      <w:r w:rsidR="00495A04">
        <w:t>Status </w:t>
      </w:r>
    </w:p>
    <w:p w:rsidR="00495A04" w:rsidRDefault="00495A04" w:rsidP="00495A04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 xml:space="preserve">IOD </w:t>
      </w:r>
    </w:p>
    <w:p w:rsidR="00495A04" w:rsidRDefault="00495A04" w:rsidP="00495A04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>Mirth</w:t>
      </w:r>
    </w:p>
    <w:p w:rsidR="004C7D80" w:rsidRDefault="00495A04" w:rsidP="004C7D80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 xml:space="preserve">MRO </w:t>
      </w:r>
    </w:p>
    <w:p w:rsidR="00B4010B" w:rsidRDefault="00B4010B" w:rsidP="00B4010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 xml:space="preserve">CC Meeting update </w:t>
      </w:r>
      <w:r w:rsidR="00F656D1">
        <w:t xml:space="preserve">(Meeting changed to </w:t>
      </w:r>
      <w:r w:rsidR="00AC51ED">
        <w:t>2</w:t>
      </w:r>
      <w:r w:rsidR="00F656D1">
        <w:t>/20/2015)</w:t>
      </w:r>
    </w:p>
    <w:p w:rsidR="00495A04" w:rsidRDefault="00495A04" w:rsidP="00495A0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General Q&amp;A from Group</w:t>
      </w:r>
    </w:p>
    <w:p w:rsidR="00495A04" w:rsidRDefault="00495A04" w:rsidP="00495A04">
      <w:pPr>
        <w:spacing w:after="200" w:line="276" w:lineRule="auto"/>
      </w:pPr>
      <w:r>
        <w:br w:type="page"/>
      </w:r>
    </w:p>
    <w:p w:rsidR="00495A04" w:rsidRDefault="00495A04" w:rsidP="00495A04">
      <w:pPr>
        <w:shd w:val="clear" w:color="auto" w:fill="FFFFFF"/>
        <w:ind w:left="720"/>
        <w:rPr>
          <w:color w:val="000000"/>
        </w:rPr>
      </w:pPr>
    </w:p>
    <w:p w:rsidR="00495A04" w:rsidRPr="00663C4B" w:rsidRDefault="00495A04" w:rsidP="00495A04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t>Documents:</w:t>
      </w:r>
    </w:p>
    <w:p w:rsidR="00AC51ED" w:rsidRPr="00AC51ED" w:rsidRDefault="00AC51ED" w:rsidP="00AC51ED">
      <w:pPr>
        <w:numPr>
          <w:ilvl w:val="0"/>
          <w:numId w:val="1"/>
        </w:numPr>
        <w:shd w:val="clear" w:color="auto" w:fill="FFFFFF"/>
        <w:spacing w:after="200" w:line="276" w:lineRule="auto"/>
        <w:contextualSpacing/>
        <w:rPr>
          <w:rFonts w:asciiTheme="minorHAnsi" w:eastAsia="Calibri" w:hAnsiTheme="minorHAnsi"/>
          <w:color w:val="000000"/>
          <w:sz w:val="22"/>
          <w:szCs w:val="22"/>
        </w:rPr>
      </w:pPr>
      <w:hyperlink r:id="rId8" w:history="1">
        <w:r w:rsidRPr="00AC51ED">
          <w:rPr>
            <w:rFonts w:eastAsia="Calibri" w:cs="Arial"/>
            <w:color w:val="0000FF" w:themeColor="hyperlink"/>
            <w:sz w:val="21"/>
            <w:szCs w:val="21"/>
            <w:u w:val="single"/>
          </w:rPr>
          <w:t>2014_12_19_ACP_SSA_Profile_Test_Cases_withComments.docx</w:t>
        </w:r>
      </w:hyperlink>
    </w:p>
    <w:p w:rsidR="00AC51ED" w:rsidRPr="00AC51ED" w:rsidRDefault="00AC51ED" w:rsidP="00AC51ED">
      <w:pPr>
        <w:numPr>
          <w:ilvl w:val="0"/>
          <w:numId w:val="1"/>
        </w:numPr>
        <w:shd w:val="clear" w:color="auto" w:fill="FFFFFF"/>
        <w:spacing w:after="200" w:line="276" w:lineRule="auto"/>
        <w:contextualSpacing/>
        <w:rPr>
          <w:rFonts w:asciiTheme="minorHAnsi" w:eastAsia="Calibri" w:hAnsiTheme="minorHAnsi"/>
          <w:color w:val="000000"/>
          <w:sz w:val="22"/>
          <w:szCs w:val="22"/>
        </w:rPr>
      </w:pPr>
      <w:hyperlink r:id="rId9" w:history="1">
        <w:r w:rsidRPr="00AC51ED">
          <w:rPr>
            <w:rFonts w:cs="Arial"/>
            <w:color w:val="0000FF" w:themeColor="hyperlink"/>
            <w:sz w:val="21"/>
            <w:szCs w:val="21"/>
            <w:u w:val="single"/>
          </w:rPr>
          <w:t>2014-12-19_CL_Access_Consent_Policy_ACP.xlsx</w:t>
        </w:r>
      </w:hyperlink>
    </w:p>
    <w:p w:rsidR="00AC51ED" w:rsidRPr="00AC51ED" w:rsidRDefault="00AC51ED" w:rsidP="00AC51ED">
      <w:pPr>
        <w:shd w:val="clear" w:color="auto" w:fill="FFFFFF"/>
        <w:spacing w:after="200" w:line="276" w:lineRule="auto"/>
        <w:ind w:left="720"/>
        <w:contextualSpacing/>
        <w:rPr>
          <w:rFonts w:asciiTheme="minorHAnsi" w:eastAsia="Calibri" w:hAnsiTheme="minorHAnsi"/>
          <w:color w:val="000000"/>
          <w:sz w:val="22"/>
          <w:szCs w:val="22"/>
        </w:rPr>
      </w:pPr>
      <w:bookmarkStart w:id="0" w:name="_GoBack"/>
      <w:bookmarkEnd w:id="0"/>
    </w:p>
    <w:p w:rsidR="00495A04" w:rsidRPr="00663C4B" w:rsidRDefault="00495A04" w:rsidP="00AC51ED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"/>
        <w:gridCol w:w="2731"/>
        <w:gridCol w:w="1793"/>
        <w:gridCol w:w="1188"/>
        <w:gridCol w:w="1299"/>
        <w:gridCol w:w="2412"/>
      </w:tblGrid>
      <w:tr w:rsidR="00495A04" w:rsidRPr="00541A82" w:rsidTr="004E2D15">
        <w:tc>
          <w:tcPr>
            <w:tcW w:w="477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731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93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88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299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Due</w:t>
            </w:r>
          </w:p>
        </w:tc>
        <w:tc>
          <w:tcPr>
            <w:tcW w:w="2412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Artifacts Distributed 7/18/2014</w:t>
            </w:r>
            <w:r>
              <w:rPr>
                <w:rFonts w:asciiTheme="minorHAnsi" w:hAnsiTheme="minorHAnsi"/>
                <w:sz w:val="20"/>
              </w:rPr>
              <w:t xml:space="preserve"> with </w:t>
            </w:r>
            <w:r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7/25/2014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 xml:space="preserve">Review Final Draft of Artifacts 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7/11/2014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8/</w:t>
            </w: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9/30/2014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731" w:type="dxa"/>
          </w:tcPr>
          <w:p w:rsidR="00495A04" w:rsidRDefault="00495A04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SOW </w:t>
            </w:r>
            <w:r w:rsidR="004E2D15">
              <w:rPr>
                <w:rFonts w:asciiTheme="minorHAnsi" w:hAnsiTheme="minorHAnsi"/>
                <w:sz w:val="20"/>
              </w:rPr>
              <w:t>Executed with</w:t>
            </w:r>
            <w:r>
              <w:rPr>
                <w:rFonts w:asciiTheme="minorHAnsi" w:hAnsiTheme="minorHAnsi"/>
                <w:sz w:val="20"/>
              </w:rPr>
              <w:t xml:space="preserve"> Aegis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731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Communication of Target Date for Pilot to Begin 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731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 Peer to Peer testing – Test tool development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10/31/2014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731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299" w:type="dxa"/>
          </w:tcPr>
          <w:p w:rsidR="00495A04" w:rsidRDefault="004E2D15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12/</w:t>
            </w:r>
            <w:r w:rsidR="00495A04">
              <w:rPr>
                <w:rFonts w:asciiTheme="minorHAnsi" w:hAnsiTheme="minorHAnsi"/>
                <w:sz w:val="20"/>
              </w:rPr>
              <w:t>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E2D15" w:rsidRPr="00541A82" w:rsidTr="004E2D15">
        <w:tc>
          <w:tcPr>
            <w:tcW w:w="477" w:type="dxa"/>
          </w:tcPr>
          <w:p w:rsidR="004E2D15" w:rsidRDefault="00B5734E" w:rsidP="004E2D1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731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3 – Participant Testing with SSA Megahit Testing Environment</w:t>
            </w:r>
          </w:p>
        </w:tc>
        <w:tc>
          <w:tcPr>
            <w:tcW w:w="1793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SSA Staff</w:t>
            </w:r>
          </w:p>
        </w:tc>
        <w:tc>
          <w:tcPr>
            <w:tcW w:w="1188" w:type="dxa"/>
          </w:tcPr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11/2014</w:t>
            </w:r>
          </w:p>
        </w:tc>
        <w:tc>
          <w:tcPr>
            <w:tcW w:w="1299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02/2015</w:t>
            </w:r>
          </w:p>
        </w:tc>
        <w:tc>
          <w:tcPr>
            <w:tcW w:w="2412" w:type="dxa"/>
          </w:tcPr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IOD – Done</w:t>
            </w:r>
          </w:p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Mirth – In process</w:t>
            </w:r>
          </w:p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MRO – In process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B5734E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12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10/09/2014</w:t>
            </w:r>
          </w:p>
        </w:tc>
        <w:tc>
          <w:tcPr>
            <w:tcW w:w="2412" w:type="dxa"/>
          </w:tcPr>
          <w:p w:rsidR="00495A04" w:rsidRPr="00541A82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  <w:r w:rsidR="00495A04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4E2D15" w:rsidRPr="00541A82" w:rsidTr="004E2D15">
        <w:tc>
          <w:tcPr>
            <w:tcW w:w="477" w:type="dxa"/>
          </w:tcPr>
          <w:p w:rsidR="004E2D15" w:rsidRDefault="004E2D15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B5734E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731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Update Testing Documents with lessons learned from Testing Pilot </w:t>
            </w:r>
          </w:p>
        </w:tc>
        <w:tc>
          <w:tcPr>
            <w:tcW w:w="1793" w:type="dxa"/>
          </w:tcPr>
          <w:p w:rsidR="004E2D15" w:rsidRDefault="004E2D15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E2D15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11/2014</w:t>
            </w:r>
          </w:p>
        </w:tc>
        <w:tc>
          <w:tcPr>
            <w:tcW w:w="1299" w:type="dxa"/>
          </w:tcPr>
          <w:p w:rsidR="004E2D15" w:rsidRDefault="004E2D15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02/2015</w:t>
            </w:r>
          </w:p>
        </w:tc>
        <w:tc>
          <w:tcPr>
            <w:tcW w:w="2412" w:type="dxa"/>
          </w:tcPr>
          <w:p w:rsidR="004E2D15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Last updated documents were distributed 12/19/2014. 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B5734E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Discussion and Approval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299" w:type="dxa"/>
          </w:tcPr>
          <w:p w:rsidR="00495A04" w:rsidRPr="00541A82" w:rsidRDefault="00F656D1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01</w:t>
            </w:r>
            <w:r w:rsidR="00495A04">
              <w:rPr>
                <w:rFonts w:asciiTheme="minorHAnsi" w:hAnsiTheme="minorHAnsi"/>
                <w:sz w:val="20"/>
              </w:rPr>
              <w:t>/201</w:t>
            </w: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2412" w:type="dxa"/>
          </w:tcPr>
          <w:p w:rsidR="00495A04" w:rsidRPr="00541A82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Information update to CC on 1/20/2015</w:t>
            </w:r>
            <w:r w:rsidR="00B5734E">
              <w:rPr>
                <w:rFonts w:asciiTheme="minorHAnsi" w:hAnsiTheme="minorHAnsi" w:cstheme="minorHAnsi"/>
                <w:sz w:val="20"/>
              </w:rPr>
              <w:t>. Production date TBD</w:t>
            </w:r>
          </w:p>
        </w:tc>
      </w:tr>
    </w:tbl>
    <w:p w:rsidR="00495A04" w:rsidRPr="00541A82" w:rsidRDefault="00495A04" w:rsidP="00495A04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984E68" w:rsidRDefault="00984E68"/>
    <w:sectPr w:rsidR="00984E68" w:rsidSect="00A76EE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BC3" w:rsidRDefault="00E30BC3">
      <w:r>
        <w:separator/>
      </w:r>
    </w:p>
  </w:endnote>
  <w:endnote w:type="continuationSeparator" w:id="0">
    <w:p w:rsidR="00E30BC3" w:rsidRDefault="00E30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D15" w:rsidRDefault="004E2D15">
    <w:pPr>
      <w:pStyle w:val="Footer"/>
    </w:pPr>
  </w:p>
  <w:p w:rsidR="004E2D15" w:rsidRDefault="004E2D15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51ED">
      <w:rPr>
        <w:noProof/>
      </w:rPr>
      <w:t>2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BC3" w:rsidRDefault="00E30BC3">
      <w:r>
        <w:separator/>
      </w:r>
    </w:p>
  </w:footnote>
  <w:footnote w:type="continuationSeparator" w:id="0">
    <w:p w:rsidR="00E30BC3" w:rsidRDefault="00E30B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D15" w:rsidRPr="00BD716E" w:rsidRDefault="004E2D15" w:rsidP="00A76EE5">
    <w:pPr>
      <w:pStyle w:val="Header"/>
      <w:jc w:val="center"/>
    </w:pPr>
    <w:r>
      <w:rPr>
        <w:noProof/>
      </w:rPr>
      <w:drawing>
        <wp:inline distT="0" distB="0" distL="0" distR="0" wp14:anchorId="132CD1B4" wp14:editId="397592C0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6305D"/>
    <w:rsid w:val="00194244"/>
    <w:rsid w:val="0029022A"/>
    <w:rsid w:val="00333656"/>
    <w:rsid w:val="0035517D"/>
    <w:rsid w:val="003A4835"/>
    <w:rsid w:val="003B629F"/>
    <w:rsid w:val="003E0CA1"/>
    <w:rsid w:val="00495A04"/>
    <w:rsid w:val="004A72BD"/>
    <w:rsid w:val="004C7D80"/>
    <w:rsid w:val="004E2D15"/>
    <w:rsid w:val="00505C6B"/>
    <w:rsid w:val="0055020D"/>
    <w:rsid w:val="005C7425"/>
    <w:rsid w:val="00690745"/>
    <w:rsid w:val="008538A7"/>
    <w:rsid w:val="0086058C"/>
    <w:rsid w:val="00894700"/>
    <w:rsid w:val="008D7CF4"/>
    <w:rsid w:val="00984E68"/>
    <w:rsid w:val="00A55BB3"/>
    <w:rsid w:val="00A76EE5"/>
    <w:rsid w:val="00AC51ED"/>
    <w:rsid w:val="00B01DEA"/>
    <w:rsid w:val="00B4010B"/>
    <w:rsid w:val="00B5734E"/>
    <w:rsid w:val="00B756B5"/>
    <w:rsid w:val="00BD5B8C"/>
    <w:rsid w:val="00BF4892"/>
    <w:rsid w:val="00CA4177"/>
    <w:rsid w:val="00E30BC3"/>
    <w:rsid w:val="00EA557A"/>
    <w:rsid w:val="00F6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healthexchange-acpworkgroup.wikispaces.com/file/view/2014_12_19_ACP_SSA_Profile_Test_Cases_withComments.doc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ehealthexchange-acpworkgroup.wikispaces.com/file/view/2014-12-19_CL_Access_Consent_Policy_ACP%2BSSA.xls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Serendipity Health, LLC</Company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 Davis</dc:creator>
  <cp:lastModifiedBy>Cfourquet</cp:lastModifiedBy>
  <cp:revision>2</cp:revision>
  <dcterms:created xsi:type="dcterms:W3CDTF">2015-01-21T14:37:00Z</dcterms:created>
  <dcterms:modified xsi:type="dcterms:W3CDTF">2015-01-21T14:37:00Z</dcterms:modified>
</cp:coreProperties>
</file>