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BD16FA" w14:textId="2D668006" w:rsidR="00C303EA" w:rsidRPr="00C303EA" w:rsidRDefault="00C303EA" w:rsidP="00C303EA">
      <w:pPr>
        <w:spacing w:after="0" w:line="240" w:lineRule="auto"/>
        <w:jc w:val="center"/>
        <w:rPr>
          <w:rFonts w:ascii="Times New Roman" w:eastAsia="Aptos" w:hAnsi="Times New Roman" w:cs="Times New Roman"/>
          <w:b/>
          <w:bCs/>
        </w:rPr>
      </w:pPr>
      <w:r w:rsidRPr="00C303EA">
        <w:rPr>
          <w:rFonts w:ascii="Times New Roman" w:eastAsia="Aptos" w:hAnsi="Times New Roman" w:cs="Times New Roman"/>
          <w:b/>
          <w:bCs/>
        </w:rPr>
        <w:t xml:space="preserve">eHealth Exchange Testing </w:t>
      </w:r>
      <w:r>
        <w:rPr>
          <w:rFonts w:ascii="Times New Roman" w:eastAsia="Aptos" w:hAnsi="Times New Roman" w:cs="Times New Roman"/>
          <w:b/>
          <w:bCs/>
        </w:rPr>
        <w:t>Agreement</w:t>
      </w:r>
    </w:p>
    <w:p w14:paraId="10272DC5" w14:textId="77777777" w:rsidR="00C303EA" w:rsidRPr="00C303EA" w:rsidRDefault="00C303EA" w:rsidP="00C303EA">
      <w:pPr>
        <w:spacing w:after="0" w:line="240" w:lineRule="auto"/>
        <w:rPr>
          <w:rFonts w:ascii="Times New Roman" w:eastAsia="Aptos" w:hAnsi="Times New Roman" w:cs="Times New Roman"/>
        </w:rPr>
      </w:pPr>
    </w:p>
    <w:p w14:paraId="75D343E2" w14:textId="6BECF255" w:rsidR="00C303EA" w:rsidRPr="00C303EA" w:rsidRDefault="00C303EA" w:rsidP="00C303EA">
      <w:pPr>
        <w:spacing w:after="0" w:line="240" w:lineRule="auto"/>
        <w:ind w:firstLine="720"/>
        <w:jc w:val="both"/>
        <w:rPr>
          <w:rFonts w:ascii="Times New Roman" w:eastAsia="Aptos" w:hAnsi="Times New Roman" w:cs="Times New Roman"/>
        </w:rPr>
      </w:pPr>
      <w:r w:rsidRPr="00C303EA">
        <w:rPr>
          <w:rFonts w:ascii="Times New Roman" w:eastAsia="Aptos" w:hAnsi="Times New Roman" w:cs="Times New Roman"/>
        </w:rPr>
        <w:t>This Testing Agreement (“Agreement”) is made and entered into as of _____</w:t>
      </w:r>
      <w:r w:rsidR="005325EC">
        <w:rPr>
          <w:rFonts w:ascii="Times New Roman" w:eastAsia="Aptos" w:hAnsi="Times New Roman" w:cs="Times New Roman"/>
        </w:rPr>
        <w:t>_____</w:t>
      </w:r>
      <w:r w:rsidRPr="00C303EA">
        <w:rPr>
          <w:rFonts w:ascii="Times New Roman" w:eastAsia="Aptos" w:hAnsi="Times New Roman" w:cs="Times New Roman"/>
        </w:rPr>
        <w:t>______, 20____ (the “</w:t>
      </w:r>
      <w:r w:rsidRPr="00C303EA">
        <w:rPr>
          <w:rFonts w:ascii="Times New Roman" w:eastAsia="Aptos" w:hAnsi="Times New Roman" w:cs="Times New Roman"/>
          <w:b/>
        </w:rPr>
        <w:t>Effective Date</w:t>
      </w:r>
      <w:r w:rsidRPr="00C303EA">
        <w:rPr>
          <w:rFonts w:ascii="Times New Roman" w:eastAsia="Aptos" w:hAnsi="Times New Roman" w:cs="Times New Roman"/>
        </w:rPr>
        <w:t xml:space="preserve">”) by and between </w:t>
      </w:r>
      <w:proofErr w:type="spellStart"/>
      <w:r w:rsidRPr="00C303EA">
        <w:rPr>
          <w:rFonts w:ascii="Times New Roman" w:eastAsia="Aptos" w:hAnsi="Times New Roman" w:cs="Times New Roman"/>
        </w:rPr>
        <w:t>Healtheway</w:t>
      </w:r>
      <w:proofErr w:type="spellEnd"/>
      <w:r w:rsidRPr="00C303EA">
        <w:rPr>
          <w:rFonts w:ascii="Times New Roman" w:eastAsia="Aptos" w:hAnsi="Times New Roman" w:cs="Times New Roman"/>
        </w:rPr>
        <w:t>, Inc.</w:t>
      </w:r>
      <w:r>
        <w:rPr>
          <w:rFonts w:ascii="Times New Roman" w:eastAsia="Aptos" w:hAnsi="Times New Roman" w:cs="Times New Roman"/>
        </w:rPr>
        <w:t xml:space="preserve">, </w:t>
      </w:r>
      <w:r w:rsidRPr="00C303EA">
        <w:rPr>
          <w:rFonts w:ascii="Times New Roman" w:eastAsia="Aptos" w:hAnsi="Times New Roman" w:cs="Times New Roman"/>
        </w:rPr>
        <w:t>d</w:t>
      </w:r>
      <w:r>
        <w:rPr>
          <w:rFonts w:ascii="Times New Roman" w:eastAsia="Aptos" w:hAnsi="Times New Roman" w:cs="Times New Roman"/>
        </w:rPr>
        <w:t>/</w:t>
      </w:r>
      <w:r w:rsidRPr="00C303EA">
        <w:rPr>
          <w:rFonts w:ascii="Times New Roman" w:eastAsia="Aptos" w:hAnsi="Times New Roman" w:cs="Times New Roman"/>
        </w:rPr>
        <w:t>b</w:t>
      </w:r>
      <w:r>
        <w:rPr>
          <w:rFonts w:ascii="Times New Roman" w:eastAsia="Aptos" w:hAnsi="Times New Roman" w:cs="Times New Roman"/>
        </w:rPr>
        <w:t>/</w:t>
      </w:r>
      <w:r w:rsidRPr="00C303EA">
        <w:rPr>
          <w:rFonts w:ascii="Times New Roman" w:eastAsia="Aptos" w:hAnsi="Times New Roman" w:cs="Times New Roman"/>
        </w:rPr>
        <w:t>a eHealth Exchange (“</w:t>
      </w:r>
      <w:r w:rsidRPr="00C303EA">
        <w:rPr>
          <w:rFonts w:ascii="Times New Roman" w:eastAsia="Aptos" w:hAnsi="Times New Roman" w:cs="Times New Roman"/>
          <w:b/>
        </w:rPr>
        <w:t>eHealth Exchange</w:t>
      </w:r>
      <w:r w:rsidRPr="00C303EA">
        <w:rPr>
          <w:rFonts w:ascii="Times New Roman" w:eastAsia="Aptos" w:hAnsi="Times New Roman" w:cs="Times New Roman"/>
        </w:rPr>
        <w:t>”) and _________</w:t>
      </w:r>
      <w:r w:rsidR="001F5DD5">
        <w:rPr>
          <w:rFonts w:ascii="Times New Roman" w:eastAsia="Aptos" w:hAnsi="Times New Roman" w:cs="Times New Roman"/>
        </w:rPr>
        <w:t>_</w:t>
      </w:r>
      <w:r w:rsidR="005325EC">
        <w:rPr>
          <w:rFonts w:ascii="Times New Roman" w:eastAsia="Aptos" w:hAnsi="Times New Roman" w:cs="Times New Roman"/>
        </w:rPr>
        <w:t>__</w:t>
      </w:r>
      <w:r w:rsidRPr="00C303EA">
        <w:rPr>
          <w:rFonts w:ascii="Times New Roman" w:eastAsia="Aptos" w:hAnsi="Times New Roman" w:cs="Times New Roman"/>
        </w:rPr>
        <w:t>_________________ (</w:t>
      </w:r>
      <w:r w:rsidR="00166DBC">
        <w:rPr>
          <w:rFonts w:ascii="Times New Roman" w:eastAsia="Aptos" w:hAnsi="Times New Roman" w:cs="Times New Roman"/>
        </w:rPr>
        <w:t>the “</w:t>
      </w:r>
      <w:r w:rsidR="00166DBC" w:rsidRPr="00E828EE">
        <w:rPr>
          <w:rFonts w:ascii="Times New Roman" w:eastAsia="Aptos" w:hAnsi="Times New Roman" w:cs="Times New Roman"/>
          <w:b/>
          <w:bCs/>
        </w:rPr>
        <w:t>Testing Entity</w:t>
      </w:r>
      <w:r w:rsidR="00166DBC">
        <w:rPr>
          <w:rFonts w:ascii="Times New Roman" w:eastAsia="Aptos" w:hAnsi="Times New Roman" w:cs="Times New Roman"/>
        </w:rPr>
        <w:t>,” or “</w:t>
      </w:r>
      <w:r w:rsidR="00166DBC" w:rsidRPr="00E828EE">
        <w:rPr>
          <w:rFonts w:ascii="Times New Roman" w:eastAsia="Aptos" w:hAnsi="Times New Roman" w:cs="Times New Roman"/>
          <w:b/>
          <w:bCs/>
        </w:rPr>
        <w:t>TE</w:t>
      </w:r>
      <w:r w:rsidR="00166DBC">
        <w:rPr>
          <w:rFonts w:ascii="Times New Roman" w:eastAsia="Aptos" w:hAnsi="Times New Roman" w:cs="Times New Roman"/>
        </w:rPr>
        <w:t>”</w:t>
      </w:r>
      <w:r w:rsidRPr="00C303EA">
        <w:rPr>
          <w:rFonts w:ascii="Times New Roman" w:eastAsia="Aptos" w:hAnsi="Times New Roman" w:cs="Times New Roman"/>
        </w:rPr>
        <w:t>)</w:t>
      </w:r>
      <w:r w:rsidR="005325EC">
        <w:rPr>
          <w:rFonts w:ascii="Times New Roman" w:eastAsia="Aptos" w:hAnsi="Times New Roman" w:cs="Times New Roman"/>
        </w:rPr>
        <w:t xml:space="preserve">. </w:t>
      </w:r>
      <w:r w:rsidRPr="00C303EA">
        <w:rPr>
          <w:rFonts w:ascii="Times New Roman" w:eastAsia="Aptos" w:hAnsi="Times New Roman" w:cs="Times New Roman"/>
        </w:rPr>
        <w:t xml:space="preserve"> eHealth Exchange and </w:t>
      </w:r>
      <w:r w:rsidR="00D6187E">
        <w:rPr>
          <w:rFonts w:ascii="Times New Roman" w:eastAsia="Aptos" w:hAnsi="Times New Roman" w:cs="Times New Roman"/>
        </w:rPr>
        <w:t>TE</w:t>
      </w:r>
      <w:r w:rsidRPr="00C303EA">
        <w:rPr>
          <w:rFonts w:ascii="Times New Roman" w:eastAsia="Aptos" w:hAnsi="Times New Roman" w:cs="Times New Roman"/>
        </w:rPr>
        <w:t xml:space="preserve"> </w:t>
      </w:r>
      <w:r w:rsidR="005325EC">
        <w:rPr>
          <w:rFonts w:ascii="Times New Roman" w:eastAsia="Aptos" w:hAnsi="Times New Roman" w:cs="Times New Roman"/>
        </w:rPr>
        <w:t>may</w:t>
      </w:r>
      <w:r w:rsidRPr="00C303EA">
        <w:rPr>
          <w:rFonts w:ascii="Times New Roman" w:eastAsia="Aptos" w:hAnsi="Times New Roman" w:cs="Times New Roman"/>
        </w:rPr>
        <w:t xml:space="preserve"> be referred to </w:t>
      </w:r>
      <w:r w:rsidR="00672893">
        <w:rPr>
          <w:rFonts w:ascii="Times New Roman" w:eastAsia="Aptos" w:hAnsi="Times New Roman" w:cs="Times New Roman"/>
        </w:rPr>
        <w:t xml:space="preserve">herein, </w:t>
      </w:r>
      <w:r w:rsidRPr="00C303EA">
        <w:rPr>
          <w:rFonts w:ascii="Times New Roman" w:eastAsia="Aptos" w:hAnsi="Times New Roman" w:cs="Times New Roman"/>
        </w:rPr>
        <w:t>in</w:t>
      </w:r>
      <w:r w:rsidR="005325EC">
        <w:rPr>
          <w:rFonts w:ascii="Times New Roman" w:eastAsia="Aptos" w:hAnsi="Times New Roman" w:cs="Times New Roman"/>
        </w:rPr>
        <w:t>dividually</w:t>
      </w:r>
      <w:r w:rsidR="00672893">
        <w:rPr>
          <w:rFonts w:ascii="Times New Roman" w:eastAsia="Aptos" w:hAnsi="Times New Roman" w:cs="Times New Roman"/>
        </w:rPr>
        <w:t>,</w:t>
      </w:r>
      <w:r w:rsidRPr="00C303EA">
        <w:rPr>
          <w:rFonts w:ascii="Times New Roman" w:eastAsia="Aptos" w:hAnsi="Times New Roman" w:cs="Times New Roman"/>
        </w:rPr>
        <w:t xml:space="preserve"> as a </w:t>
      </w:r>
      <w:r w:rsidR="005325EC">
        <w:rPr>
          <w:rFonts w:ascii="Times New Roman" w:eastAsia="Aptos" w:hAnsi="Times New Roman" w:cs="Times New Roman"/>
        </w:rPr>
        <w:t>“</w:t>
      </w:r>
      <w:r w:rsidRPr="00C303EA">
        <w:rPr>
          <w:rFonts w:ascii="Times New Roman" w:eastAsia="Aptos" w:hAnsi="Times New Roman" w:cs="Times New Roman"/>
        </w:rPr>
        <w:t>Party</w:t>
      </w:r>
      <w:r w:rsidR="005325EC">
        <w:rPr>
          <w:rFonts w:ascii="Times New Roman" w:eastAsia="Aptos" w:hAnsi="Times New Roman" w:cs="Times New Roman"/>
        </w:rPr>
        <w:t>”</w:t>
      </w:r>
      <w:r w:rsidRPr="00C303EA">
        <w:rPr>
          <w:rFonts w:ascii="Times New Roman" w:eastAsia="Aptos" w:hAnsi="Times New Roman" w:cs="Times New Roman"/>
        </w:rPr>
        <w:t xml:space="preserve"> or</w:t>
      </w:r>
      <w:r w:rsidR="00672893">
        <w:rPr>
          <w:rFonts w:ascii="Times New Roman" w:eastAsia="Aptos" w:hAnsi="Times New Roman" w:cs="Times New Roman"/>
        </w:rPr>
        <w:t>,</w:t>
      </w:r>
      <w:r w:rsidRPr="00C303EA">
        <w:rPr>
          <w:rFonts w:ascii="Times New Roman" w:eastAsia="Aptos" w:hAnsi="Times New Roman" w:cs="Times New Roman"/>
        </w:rPr>
        <w:t xml:space="preserve"> collectively</w:t>
      </w:r>
      <w:r w:rsidR="00672893">
        <w:rPr>
          <w:rFonts w:ascii="Times New Roman" w:eastAsia="Aptos" w:hAnsi="Times New Roman" w:cs="Times New Roman"/>
        </w:rPr>
        <w:t>,</w:t>
      </w:r>
      <w:r w:rsidRPr="00C303EA">
        <w:rPr>
          <w:rFonts w:ascii="Times New Roman" w:eastAsia="Aptos" w:hAnsi="Times New Roman" w:cs="Times New Roman"/>
        </w:rPr>
        <w:t xml:space="preserve"> as </w:t>
      </w:r>
      <w:r w:rsidR="005325EC">
        <w:rPr>
          <w:rFonts w:ascii="Times New Roman" w:eastAsia="Aptos" w:hAnsi="Times New Roman" w:cs="Times New Roman"/>
        </w:rPr>
        <w:t>the “</w:t>
      </w:r>
      <w:r w:rsidRPr="00C303EA">
        <w:rPr>
          <w:rFonts w:ascii="Times New Roman" w:eastAsia="Aptos" w:hAnsi="Times New Roman" w:cs="Times New Roman"/>
        </w:rPr>
        <w:t>Parties.</w:t>
      </w:r>
      <w:r w:rsidR="005325EC">
        <w:rPr>
          <w:rFonts w:ascii="Times New Roman" w:eastAsia="Aptos" w:hAnsi="Times New Roman" w:cs="Times New Roman"/>
        </w:rPr>
        <w:t>”</w:t>
      </w:r>
      <w:r>
        <w:rPr>
          <w:rFonts w:ascii="Times New Roman" w:eastAsia="Aptos" w:hAnsi="Times New Roman" w:cs="Times New Roman"/>
        </w:rPr>
        <w:t xml:space="preserve">  </w:t>
      </w:r>
    </w:p>
    <w:p w14:paraId="44E032C2" w14:textId="77777777" w:rsidR="00C303EA" w:rsidRPr="00C303EA" w:rsidRDefault="00C303EA" w:rsidP="00C303EA">
      <w:pPr>
        <w:spacing w:after="0" w:line="240" w:lineRule="auto"/>
        <w:ind w:left="360"/>
        <w:jc w:val="both"/>
        <w:rPr>
          <w:rFonts w:ascii="Times New Roman" w:eastAsia="Aptos" w:hAnsi="Times New Roman" w:cs="Times New Roman"/>
        </w:rPr>
      </w:pPr>
    </w:p>
    <w:p w14:paraId="550C0DC6" w14:textId="3963E5A4" w:rsidR="00E828EE" w:rsidRPr="00E828EE" w:rsidRDefault="00E828EE" w:rsidP="00C303EA">
      <w:pPr>
        <w:numPr>
          <w:ilvl w:val="0"/>
          <w:numId w:val="1"/>
        </w:numPr>
        <w:spacing w:after="0" w:line="240" w:lineRule="auto"/>
        <w:ind w:left="360"/>
        <w:jc w:val="both"/>
        <w:rPr>
          <w:rFonts w:ascii="Times New Roman" w:eastAsia="Aptos" w:hAnsi="Times New Roman" w:cs="Times New Roman"/>
          <w:b/>
          <w:bCs/>
        </w:rPr>
      </w:pPr>
      <w:r>
        <w:rPr>
          <w:rFonts w:ascii="Times New Roman" w:eastAsia="Aptos" w:hAnsi="Times New Roman" w:cs="Times New Roman"/>
          <w:b/>
          <w:bCs/>
        </w:rPr>
        <w:t xml:space="preserve">Definitions. </w:t>
      </w:r>
      <w:r>
        <w:rPr>
          <w:rFonts w:ascii="Times New Roman" w:eastAsia="Aptos" w:hAnsi="Times New Roman" w:cs="Times New Roman"/>
        </w:rPr>
        <w:t xml:space="preserve"> </w:t>
      </w:r>
      <w:r w:rsidRPr="00C303EA">
        <w:rPr>
          <w:rFonts w:ascii="Times New Roman" w:eastAsia="Aptos" w:hAnsi="Times New Roman" w:cs="Times New Roman"/>
        </w:rPr>
        <w:t xml:space="preserve">Capitalized terms not defined herein shall have the meaning </w:t>
      </w:r>
      <w:r w:rsidR="00D300AB">
        <w:rPr>
          <w:rFonts w:ascii="Times New Roman" w:eastAsia="Aptos" w:hAnsi="Times New Roman" w:cs="Times New Roman"/>
        </w:rPr>
        <w:t>set forth in</w:t>
      </w:r>
      <w:r w:rsidRPr="00C303EA">
        <w:rPr>
          <w:rFonts w:ascii="Times New Roman" w:eastAsia="Aptos" w:hAnsi="Times New Roman" w:cs="Times New Roman"/>
        </w:rPr>
        <w:t xml:space="preserve"> the DURSA.</w:t>
      </w:r>
      <w:r>
        <w:rPr>
          <w:rFonts w:ascii="Times New Roman" w:eastAsia="Aptos" w:hAnsi="Times New Roman" w:cs="Times New Roman"/>
        </w:rPr>
        <w:t xml:space="preserve">  </w:t>
      </w:r>
    </w:p>
    <w:p w14:paraId="02223E29" w14:textId="77777777" w:rsidR="00E828EE" w:rsidRDefault="00E828EE" w:rsidP="00E828EE">
      <w:pPr>
        <w:spacing w:after="0" w:line="240" w:lineRule="auto"/>
        <w:ind w:left="360"/>
        <w:jc w:val="both"/>
        <w:rPr>
          <w:rFonts w:ascii="Times New Roman" w:eastAsia="Aptos" w:hAnsi="Times New Roman" w:cs="Times New Roman"/>
          <w:b/>
          <w:bCs/>
        </w:rPr>
      </w:pPr>
    </w:p>
    <w:p w14:paraId="711CD1AB" w14:textId="5419B35B" w:rsidR="00E828EE" w:rsidRPr="00B04FC1" w:rsidRDefault="00E828EE" w:rsidP="00672893">
      <w:pPr>
        <w:pStyle w:val="ListParagraph"/>
        <w:spacing w:after="0" w:line="240" w:lineRule="auto"/>
        <w:ind w:left="360"/>
        <w:jc w:val="both"/>
        <w:rPr>
          <w:rFonts w:ascii="Times New Roman" w:eastAsia="Aptos" w:hAnsi="Times New Roman" w:cs="Times New Roman"/>
        </w:rPr>
      </w:pPr>
      <w:r w:rsidRPr="00B04FC1">
        <w:rPr>
          <w:rFonts w:ascii="Times New Roman" w:eastAsia="Aptos" w:hAnsi="Times New Roman" w:cs="Times New Roman"/>
          <w:b/>
          <w:bCs/>
        </w:rPr>
        <w:t>Testing Entity/TE</w:t>
      </w:r>
      <w:r w:rsidRPr="00B04FC1">
        <w:rPr>
          <w:rFonts w:ascii="Times New Roman" w:eastAsia="Aptos" w:hAnsi="Times New Roman" w:cs="Times New Roman"/>
        </w:rPr>
        <w:t xml:space="preserve"> is used in this Agreement to refer to: (</w:t>
      </w:r>
      <w:proofErr w:type="spellStart"/>
      <w:r w:rsidRPr="00B04FC1">
        <w:rPr>
          <w:rFonts w:ascii="Times New Roman" w:eastAsia="Aptos" w:hAnsi="Times New Roman" w:cs="Times New Roman"/>
        </w:rPr>
        <w:t>i</w:t>
      </w:r>
      <w:proofErr w:type="spellEnd"/>
      <w:r w:rsidRPr="00B04FC1">
        <w:rPr>
          <w:rFonts w:ascii="Times New Roman" w:eastAsia="Aptos" w:hAnsi="Times New Roman" w:cs="Times New Roman"/>
        </w:rPr>
        <w:t xml:space="preserve">) the organization that has applied to participate in the eHealth Exchange and, as part of such process, must undergo initial testing (the “Applicant”); and/or (ii) the same organization as an eHealth Exchange Participant in the event such organization is required to undergo </w:t>
      </w:r>
      <w:r w:rsidR="00185673" w:rsidRPr="00B04FC1">
        <w:rPr>
          <w:rFonts w:ascii="Times New Roman" w:eastAsia="Aptos" w:hAnsi="Times New Roman" w:cs="Times New Roman"/>
        </w:rPr>
        <w:t xml:space="preserve">additional </w:t>
      </w:r>
      <w:r w:rsidRPr="00B04FC1">
        <w:rPr>
          <w:rFonts w:ascii="Times New Roman" w:eastAsia="Aptos" w:hAnsi="Times New Roman" w:cs="Times New Roman"/>
        </w:rPr>
        <w:t>testing</w:t>
      </w:r>
      <w:r w:rsidR="00CC296E">
        <w:rPr>
          <w:rFonts w:ascii="Times New Roman" w:eastAsia="Aptos" w:hAnsi="Times New Roman" w:cs="Times New Roman"/>
        </w:rPr>
        <w:t xml:space="preserve"> as a Participant,</w:t>
      </w:r>
      <w:r w:rsidRPr="00B04FC1">
        <w:rPr>
          <w:rFonts w:ascii="Times New Roman" w:eastAsia="Aptos" w:hAnsi="Times New Roman" w:cs="Times New Roman"/>
        </w:rPr>
        <w:t xml:space="preserve"> as </w:t>
      </w:r>
      <w:r w:rsidR="00834705">
        <w:rPr>
          <w:rFonts w:ascii="Times New Roman" w:eastAsia="Aptos" w:hAnsi="Times New Roman" w:cs="Times New Roman"/>
        </w:rPr>
        <w:t>described</w:t>
      </w:r>
      <w:r w:rsidRPr="00B04FC1">
        <w:rPr>
          <w:rFonts w:ascii="Times New Roman" w:eastAsia="Aptos" w:hAnsi="Times New Roman" w:cs="Times New Roman"/>
        </w:rPr>
        <w:t xml:space="preserve"> herein.</w:t>
      </w:r>
    </w:p>
    <w:p w14:paraId="644CB964" w14:textId="77777777" w:rsidR="00E828EE" w:rsidRDefault="00E828EE" w:rsidP="00E828EE">
      <w:pPr>
        <w:spacing w:after="0" w:line="240" w:lineRule="auto"/>
        <w:ind w:left="360"/>
        <w:jc w:val="both"/>
        <w:rPr>
          <w:rFonts w:ascii="Times New Roman" w:eastAsia="Aptos" w:hAnsi="Times New Roman" w:cs="Times New Roman"/>
          <w:b/>
          <w:bCs/>
        </w:rPr>
      </w:pPr>
    </w:p>
    <w:p w14:paraId="6808077A" w14:textId="4E245E91" w:rsidR="00C303EA" w:rsidRPr="00C303EA" w:rsidRDefault="00C303EA" w:rsidP="00C303EA">
      <w:pPr>
        <w:numPr>
          <w:ilvl w:val="0"/>
          <w:numId w:val="1"/>
        </w:numPr>
        <w:spacing w:after="0" w:line="240" w:lineRule="auto"/>
        <w:ind w:left="360"/>
        <w:jc w:val="both"/>
        <w:rPr>
          <w:rFonts w:ascii="Times New Roman" w:eastAsia="Aptos" w:hAnsi="Times New Roman" w:cs="Times New Roman"/>
          <w:b/>
          <w:bCs/>
        </w:rPr>
      </w:pPr>
      <w:r w:rsidRPr="00C303EA">
        <w:rPr>
          <w:rFonts w:ascii="Times New Roman" w:eastAsia="Aptos" w:hAnsi="Times New Roman" w:cs="Times New Roman"/>
          <w:b/>
          <w:bCs/>
        </w:rPr>
        <w:t xml:space="preserve">eHealth Exchange Testing Program. </w:t>
      </w:r>
    </w:p>
    <w:p w14:paraId="1713CCB5" w14:textId="77777777" w:rsidR="00C303EA" w:rsidRPr="00C303EA" w:rsidRDefault="00C303EA" w:rsidP="00C303EA">
      <w:pPr>
        <w:spacing w:after="0" w:line="240" w:lineRule="auto"/>
        <w:ind w:left="360"/>
        <w:jc w:val="both"/>
        <w:rPr>
          <w:rFonts w:ascii="Times New Roman" w:eastAsia="Aptos" w:hAnsi="Times New Roman" w:cs="Times New Roman"/>
        </w:rPr>
      </w:pPr>
    </w:p>
    <w:p w14:paraId="6DA0F91E" w14:textId="4CB01FA8" w:rsidR="00C303EA" w:rsidRPr="00C303EA" w:rsidRDefault="00C303EA" w:rsidP="00C303EA">
      <w:pPr>
        <w:numPr>
          <w:ilvl w:val="0"/>
          <w:numId w:val="2"/>
        </w:numPr>
        <w:spacing w:after="0" w:line="240" w:lineRule="auto"/>
        <w:ind w:left="720"/>
        <w:jc w:val="both"/>
        <w:rPr>
          <w:rFonts w:ascii="Times New Roman" w:eastAsia="Aptos" w:hAnsi="Times New Roman" w:cs="Times New Roman"/>
        </w:rPr>
      </w:pPr>
      <w:r w:rsidRPr="00C303EA">
        <w:rPr>
          <w:rFonts w:ascii="Times New Roman" w:eastAsia="Aptos" w:hAnsi="Times New Roman" w:cs="Times New Roman"/>
          <w:u w:val="single"/>
        </w:rPr>
        <w:t>Limited License</w:t>
      </w:r>
      <w:r w:rsidRPr="00C303EA">
        <w:rPr>
          <w:rFonts w:ascii="Times New Roman" w:eastAsia="Aptos" w:hAnsi="Times New Roman" w:cs="Times New Roman"/>
        </w:rPr>
        <w:t xml:space="preserve">.  </w:t>
      </w:r>
      <w:r w:rsidR="00D6187E">
        <w:rPr>
          <w:rFonts w:ascii="Times New Roman" w:eastAsia="Aptos" w:hAnsi="Times New Roman" w:cs="Times New Roman"/>
        </w:rPr>
        <w:t>TE</w:t>
      </w:r>
      <w:r w:rsidRPr="00C303EA">
        <w:rPr>
          <w:rFonts w:ascii="Times New Roman" w:eastAsia="Aptos" w:hAnsi="Times New Roman" w:cs="Times New Roman"/>
        </w:rPr>
        <w:t xml:space="preserve"> is hereby granted a non-exclusive, non-transferable, non-sublicensable, revocable</w:t>
      </w:r>
      <w:r w:rsidR="001F5DD5">
        <w:rPr>
          <w:rFonts w:ascii="Times New Roman" w:eastAsia="Aptos" w:hAnsi="Times New Roman" w:cs="Times New Roman"/>
        </w:rPr>
        <w:t xml:space="preserve"> as set forth in Section 9</w:t>
      </w:r>
      <w:r>
        <w:rPr>
          <w:rFonts w:ascii="Times New Roman" w:eastAsia="Aptos" w:hAnsi="Times New Roman" w:cs="Times New Roman"/>
        </w:rPr>
        <w:t xml:space="preserve">, </w:t>
      </w:r>
      <w:r w:rsidRPr="00C303EA">
        <w:rPr>
          <w:rFonts w:ascii="Times New Roman" w:eastAsia="Aptos" w:hAnsi="Times New Roman" w:cs="Times New Roman"/>
        </w:rPr>
        <w:t xml:space="preserve">limited license to access and use the eHealth Exchange testing tools and testing materials (separately, the “Testing Tools” or the “Testing Materials” and, collectively, the “Testing Tools and Materials”) for the sole purpose of the eHealth Exchange Testing Program.  </w:t>
      </w:r>
    </w:p>
    <w:p w14:paraId="5381EB09" w14:textId="77777777" w:rsidR="00C303EA" w:rsidRPr="00C303EA" w:rsidRDefault="00C303EA" w:rsidP="00C303EA">
      <w:pPr>
        <w:spacing w:after="0" w:line="240" w:lineRule="auto"/>
        <w:ind w:left="720"/>
        <w:jc w:val="both"/>
        <w:rPr>
          <w:rFonts w:ascii="Times New Roman" w:eastAsia="Aptos" w:hAnsi="Times New Roman" w:cs="Times New Roman"/>
        </w:rPr>
      </w:pPr>
      <w:r w:rsidRPr="00C303EA">
        <w:rPr>
          <w:rFonts w:ascii="Times New Roman" w:eastAsia="Aptos" w:hAnsi="Times New Roman" w:cs="Times New Roman"/>
        </w:rPr>
        <w:t xml:space="preserve">  </w:t>
      </w:r>
    </w:p>
    <w:p w14:paraId="3A228AEB" w14:textId="53DA0154" w:rsidR="00C303EA" w:rsidRPr="00C303EA" w:rsidRDefault="00C303EA" w:rsidP="00C303EA">
      <w:pPr>
        <w:numPr>
          <w:ilvl w:val="0"/>
          <w:numId w:val="2"/>
        </w:numPr>
        <w:spacing w:after="0" w:line="240" w:lineRule="auto"/>
        <w:ind w:left="720"/>
        <w:jc w:val="both"/>
        <w:rPr>
          <w:rFonts w:ascii="Times New Roman" w:eastAsia="Aptos" w:hAnsi="Times New Roman" w:cs="Times New Roman"/>
        </w:rPr>
      </w:pPr>
      <w:r w:rsidRPr="00C303EA">
        <w:rPr>
          <w:rFonts w:ascii="Times New Roman" w:eastAsia="Aptos" w:hAnsi="Times New Roman" w:cs="Times New Roman"/>
          <w:bCs/>
          <w:u w:val="single"/>
        </w:rPr>
        <w:t>Testing Requirements</w:t>
      </w:r>
      <w:r w:rsidRPr="00C303EA">
        <w:rPr>
          <w:rFonts w:ascii="Times New Roman" w:eastAsia="Aptos" w:hAnsi="Times New Roman" w:cs="Times New Roman"/>
        </w:rPr>
        <w:t>.  The current eHealth Exchange Validation Plan and Testing Materials</w:t>
      </w:r>
      <w:r w:rsidR="00C13810">
        <w:rPr>
          <w:rFonts w:ascii="Times New Roman" w:eastAsia="Aptos" w:hAnsi="Times New Roman" w:cs="Times New Roman"/>
        </w:rPr>
        <w:t xml:space="preserve"> </w:t>
      </w:r>
      <w:r w:rsidR="00C13810" w:rsidRPr="00C303EA">
        <w:rPr>
          <w:rFonts w:ascii="Times New Roman" w:eastAsia="Aptos" w:hAnsi="Times New Roman" w:cs="Times New Roman"/>
        </w:rPr>
        <w:t>are maintained on the eHealth Exchange website</w:t>
      </w:r>
      <w:r w:rsidRPr="00C303EA">
        <w:rPr>
          <w:rFonts w:ascii="Times New Roman" w:eastAsia="Aptos" w:hAnsi="Times New Roman" w:cs="Times New Roman"/>
        </w:rPr>
        <w:t>, as may be modified from time to time in accordance with the DURSA.</w:t>
      </w:r>
    </w:p>
    <w:p w14:paraId="5A381A42" w14:textId="77777777" w:rsidR="00C303EA" w:rsidRPr="00C303EA" w:rsidRDefault="00C303EA" w:rsidP="00C303EA">
      <w:pPr>
        <w:spacing w:after="0" w:line="240" w:lineRule="auto"/>
        <w:ind w:left="720"/>
        <w:jc w:val="both"/>
        <w:rPr>
          <w:rFonts w:ascii="Times New Roman" w:eastAsia="Aptos" w:hAnsi="Times New Roman" w:cs="Times New Roman"/>
        </w:rPr>
      </w:pPr>
    </w:p>
    <w:p w14:paraId="35543B5B" w14:textId="101781C4" w:rsidR="00C303EA" w:rsidRPr="00C303EA" w:rsidRDefault="00C303EA" w:rsidP="00C303EA">
      <w:pPr>
        <w:numPr>
          <w:ilvl w:val="0"/>
          <w:numId w:val="2"/>
        </w:numPr>
        <w:spacing w:after="0" w:line="240" w:lineRule="auto"/>
        <w:ind w:left="720"/>
        <w:jc w:val="both"/>
        <w:rPr>
          <w:rFonts w:ascii="Times New Roman" w:eastAsia="Aptos" w:hAnsi="Times New Roman" w:cs="Times New Roman"/>
        </w:rPr>
      </w:pPr>
      <w:r w:rsidRPr="00C303EA">
        <w:rPr>
          <w:rFonts w:ascii="Times New Roman" w:eastAsia="Aptos" w:hAnsi="Times New Roman" w:cs="Times New Roman"/>
          <w:bCs/>
          <w:u w:val="single"/>
        </w:rPr>
        <w:t>Testing Process &amp; Report</w:t>
      </w:r>
      <w:r w:rsidRPr="00C303EA">
        <w:rPr>
          <w:rFonts w:ascii="Times New Roman" w:eastAsia="Aptos" w:hAnsi="Times New Roman" w:cs="Times New Roman"/>
        </w:rPr>
        <w:t xml:space="preserve">.  </w:t>
      </w:r>
      <w:r w:rsidR="00D6187E">
        <w:rPr>
          <w:rFonts w:ascii="Times New Roman" w:eastAsia="Aptos" w:hAnsi="Times New Roman" w:cs="Times New Roman"/>
        </w:rPr>
        <w:t>TE</w:t>
      </w:r>
      <w:r w:rsidRPr="00C303EA">
        <w:rPr>
          <w:rFonts w:ascii="Times New Roman" w:eastAsia="Aptos" w:hAnsi="Times New Roman" w:cs="Times New Roman"/>
        </w:rPr>
        <w:t xml:space="preserve"> and eHealth Exchange shall follow the process described in the eHealth Exchange Validation Plan (the “Testing Process”).  The outcome of the Testing Process shall be communicated to </w:t>
      </w:r>
      <w:r w:rsidR="00D6187E">
        <w:rPr>
          <w:rFonts w:ascii="Times New Roman" w:eastAsia="Aptos" w:hAnsi="Times New Roman" w:cs="Times New Roman"/>
        </w:rPr>
        <w:t>TE</w:t>
      </w:r>
      <w:r w:rsidRPr="00C303EA">
        <w:rPr>
          <w:rFonts w:ascii="Times New Roman" w:eastAsia="Aptos" w:hAnsi="Times New Roman" w:cs="Times New Roman"/>
        </w:rPr>
        <w:t xml:space="preserve"> by delivery of a written report (the “Testing Report”). </w:t>
      </w:r>
    </w:p>
    <w:p w14:paraId="7B75E2AE" w14:textId="77777777" w:rsidR="00C303EA" w:rsidRPr="00C303EA" w:rsidRDefault="00C303EA" w:rsidP="00C303EA">
      <w:pPr>
        <w:spacing w:after="0" w:line="240" w:lineRule="auto"/>
        <w:ind w:left="720"/>
        <w:jc w:val="both"/>
        <w:rPr>
          <w:rFonts w:ascii="Times New Roman" w:eastAsia="Aptos" w:hAnsi="Times New Roman" w:cs="Times New Roman"/>
        </w:rPr>
      </w:pPr>
    </w:p>
    <w:p w14:paraId="74861821" w14:textId="2448E7B5" w:rsidR="00C303EA" w:rsidRPr="00C303EA" w:rsidRDefault="00D6187E" w:rsidP="00C303EA">
      <w:pPr>
        <w:numPr>
          <w:ilvl w:val="0"/>
          <w:numId w:val="2"/>
        </w:numPr>
        <w:spacing w:after="0" w:line="240" w:lineRule="auto"/>
        <w:ind w:left="720"/>
        <w:jc w:val="both"/>
        <w:rPr>
          <w:rFonts w:ascii="Times New Roman" w:eastAsia="Aptos" w:hAnsi="Times New Roman" w:cs="Times New Roman"/>
        </w:rPr>
      </w:pPr>
      <w:r>
        <w:rPr>
          <w:rFonts w:ascii="Times New Roman" w:eastAsia="Aptos" w:hAnsi="Times New Roman" w:cs="Times New Roman"/>
          <w:bCs/>
          <w:u w:val="single"/>
        </w:rPr>
        <w:t>TE</w:t>
      </w:r>
      <w:r w:rsidR="00C303EA" w:rsidRPr="00C303EA">
        <w:rPr>
          <w:rFonts w:ascii="Times New Roman" w:eastAsia="Aptos" w:hAnsi="Times New Roman" w:cs="Times New Roman"/>
          <w:bCs/>
          <w:u w:val="single"/>
        </w:rPr>
        <w:t xml:space="preserve"> Contact</w:t>
      </w:r>
      <w:r w:rsidR="00C303EA" w:rsidRPr="00C303EA">
        <w:rPr>
          <w:rFonts w:ascii="Times New Roman" w:eastAsia="Aptos" w:hAnsi="Times New Roman" w:cs="Times New Roman"/>
        </w:rPr>
        <w:t xml:space="preserve">.  </w:t>
      </w:r>
      <w:r>
        <w:rPr>
          <w:rFonts w:ascii="Times New Roman" w:eastAsia="Aptos" w:hAnsi="Times New Roman" w:cs="Times New Roman"/>
        </w:rPr>
        <w:t>TE</w:t>
      </w:r>
      <w:r w:rsidR="00C303EA" w:rsidRPr="00C303EA">
        <w:rPr>
          <w:rFonts w:ascii="Times New Roman" w:eastAsia="Aptos" w:hAnsi="Times New Roman" w:cs="Times New Roman"/>
        </w:rPr>
        <w:t xml:space="preserve"> shall designate a single point of contact (“SPOC”) to oversee and coordinate </w:t>
      </w:r>
      <w:r>
        <w:rPr>
          <w:rFonts w:ascii="Times New Roman" w:eastAsia="Aptos" w:hAnsi="Times New Roman" w:cs="Times New Roman"/>
        </w:rPr>
        <w:t>TE</w:t>
      </w:r>
      <w:r w:rsidR="00C303EA" w:rsidRPr="00C303EA">
        <w:rPr>
          <w:rFonts w:ascii="Times New Roman" w:eastAsia="Aptos" w:hAnsi="Times New Roman" w:cs="Times New Roman"/>
        </w:rPr>
        <w:t xml:space="preserve">’s participation in the Testing.  </w:t>
      </w:r>
      <w:r>
        <w:rPr>
          <w:rFonts w:ascii="Times New Roman" w:eastAsia="Aptos" w:hAnsi="Times New Roman" w:cs="Times New Roman"/>
        </w:rPr>
        <w:t>TE</w:t>
      </w:r>
      <w:r w:rsidR="00C303EA" w:rsidRPr="00C303EA">
        <w:rPr>
          <w:rFonts w:ascii="Times New Roman" w:eastAsia="Aptos" w:hAnsi="Times New Roman" w:cs="Times New Roman"/>
        </w:rPr>
        <w:t xml:space="preserve"> shall make available its SPOC and other personnel as necessary to effectively complete the Testing Process, as well as for review of the Test Report and to answer questions and attend meetings as reasonably required by the eHealth Exchange.  </w:t>
      </w:r>
      <w:r>
        <w:rPr>
          <w:rFonts w:ascii="Times New Roman" w:eastAsia="Aptos" w:hAnsi="Times New Roman" w:cs="Times New Roman"/>
        </w:rPr>
        <w:t>TE</w:t>
      </w:r>
      <w:r w:rsidR="00C303EA" w:rsidRPr="00C303EA">
        <w:rPr>
          <w:rFonts w:ascii="Times New Roman" w:eastAsia="Aptos" w:hAnsi="Times New Roman" w:cs="Times New Roman"/>
        </w:rPr>
        <w:t xml:space="preserve"> must notify eHealth Exchange promptly in the event of a change in </w:t>
      </w:r>
      <w:r>
        <w:rPr>
          <w:rFonts w:ascii="Times New Roman" w:eastAsia="Aptos" w:hAnsi="Times New Roman" w:cs="Times New Roman"/>
        </w:rPr>
        <w:t>TE</w:t>
      </w:r>
      <w:r w:rsidR="00C303EA" w:rsidRPr="00C303EA">
        <w:rPr>
          <w:rFonts w:ascii="Times New Roman" w:eastAsia="Aptos" w:hAnsi="Times New Roman" w:cs="Times New Roman"/>
        </w:rPr>
        <w:t>’s SPOC.</w:t>
      </w:r>
    </w:p>
    <w:p w14:paraId="5758B1FB" w14:textId="77777777" w:rsidR="00C303EA" w:rsidRPr="00C303EA" w:rsidRDefault="00C303EA" w:rsidP="00C303EA">
      <w:pPr>
        <w:spacing w:after="0" w:line="240" w:lineRule="auto"/>
        <w:ind w:left="360"/>
        <w:jc w:val="both"/>
        <w:rPr>
          <w:rFonts w:ascii="Times New Roman" w:eastAsia="Aptos" w:hAnsi="Times New Roman" w:cs="Times New Roman"/>
        </w:rPr>
      </w:pPr>
    </w:p>
    <w:p w14:paraId="00B0DE1A" w14:textId="77777777" w:rsidR="00C303EA" w:rsidRPr="00C303EA" w:rsidRDefault="00C303EA" w:rsidP="00C303EA">
      <w:pPr>
        <w:numPr>
          <w:ilvl w:val="0"/>
          <w:numId w:val="1"/>
        </w:numPr>
        <w:spacing w:after="0" w:line="240" w:lineRule="auto"/>
        <w:ind w:left="360"/>
        <w:jc w:val="both"/>
        <w:rPr>
          <w:rFonts w:ascii="Times New Roman" w:eastAsia="Aptos" w:hAnsi="Times New Roman" w:cs="Times New Roman"/>
          <w:b/>
          <w:bCs/>
        </w:rPr>
      </w:pPr>
      <w:r w:rsidRPr="00C303EA">
        <w:rPr>
          <w:rFonts w:ascii="Times New Roman" w:eastAsia="Aptos" w:hAnsi="Times New Roman" w:cs="Times New Roman"/>
          <w:b/>
          <w:bCs/>
        </w:rPr>
        <w:t>Testing Fees.</w:t>
      </w:r>
    </w:p>
    <w:p w14:paraId="1C453ED9" w14:textId="77777777" w:rsidR="00C303EA" w:rsidRPr="00C303EA" w:rsidRDefault="00C303EA" w:rsidP="00C303EA">
      <w:pPr>
        <w:spacing w:after="0" w:line="240" w:lineRule="auto"/>
        <w:ind w:left="360"/>
        <w:jc w:val="both"/>
        <w:rPr>
          <w:rFonts w:ascii="Times New Roman" w:eastAsia="Aptos" w:hAnsi="Times New Roman" w:cs="Times New Roman"/>
        </w:rPr>
      </w:pPr>
    </w:p>
    <w:p w14:paraId="2788D58A" w14:textId="71D5F35B" w:rsidR="00C303EA" w:rsidRPr="00C303EA" w:rsidRDefault="00C303EA" w:rsidP="00C303EA">
      <w:pPr>
        <w:numPr>
          <w:ilvl w:val="0"/>
          <w:numId w:val="3"/>
        </w:numPr>
        <w:spacing w:after="0" w:line="240" w:lineRule="auto"/>
        <w:ind w:left="720"/>
        <w:jc w:val="both"/>
        <w:rPr>
          <w:rFonts w:ascii="Times New Roman" w:eastAsia="Aptos" w:hAnsi="Times New Roman" w:cs="Times New Roman"/>
        </w:rPr>
      </w:pPr>
      <w:r w:rsidRPr="00C303EA">
        <w:rPr>
          <w:rFonts w:ascii="Times New Roman" w:eastAsia="Aptos" w:hAnsi="Times New Roman" w:cs="Times New Roman"/>
          <w:u w:val="single"/>
        </w:rPr>
        <w:t>Testing Fees</w:t>
      </w:r>
      <w:r w:rsidRPr="00C303EA">
        <w:rPr>
          <w:rFonts w:ascii="Times New Roman" w:eastAsia="Aptos" w:hAnsi="Times New Roman" w:cs="Times New Roman"/>
        </w:rPr>
        <w:t xml:space="preserve">.  </w:t>
      </w:r>
      <w:r w:rsidR="00092097">
        <w:rPr>
          <w:rFonts w:ascii="Times New Roman" w:eastAsia="Aptos" w:hAnsi="Times New Roman" w:cs="Times New Roman"/>
        </w:rPr>
        <w:t xml:space="preserve">Applicant TE’s testing fees are </w:t>
      </w:r>
      <w:r w:rsidRPr="00C303EA">
        <w:rPr>
          <w:rFonts w:ascii="Times New Roman" w:eastAsia="Aptos" w:hAnsi="Times New Roman" w:cs="Times New Roman"/>
        </w:rPr>
        <w:t xml:space="preserve">set forth in </w:t>
      </w:r>
      <w:r w:rsidRPr="00C303EA">
        <w:rPr>
          <w:rFonts w:ascii="Times New Roman" w:eastAsia="Aptos" w:hAnsi="Times New Roman" w:cs="Times New Roman"/>
          <w:b/>
          <w:bCs/>
        </w:rPr>
        <w:t xml:space="preserve">Exhibit </w:t>
      </w:r>
      <w:r>
        <w:rPr>
          <w:rFonts w:ascii="Times New Roman" w:eastAsia="Aptos" w:hAnsi="Times New Roman" w:cs="Times New Roman"/>
          <w:b/>
          <w:bCs/>
        </w:rPr>
        <w:t>A</w:t>
      </w:r>
      <w:r w:rsidRPr="00C303EA">
        <w:rPr>
          <w:rFonts w:ascii="Times New Roman" w:eastAsia="Aptos" w:hAnsi="Times New Roman" w:cs="Times New Roman"/>
        </w:rPr>
        <w:t>.</w:t>
      </w:r>
      <w:r w:rsidR="00092097">
        <w:rPr>
          <w:rFonts w:ascii="Times New Roman" w:eastAsia="Aptos" w:hAnsi="Times New Roman" w:cs="Times New Roman"/>
        </w:rPr>
        <w:t xml:space="preserve">  As a Participant, TE is subject to the </w:t>
      </w:r>
      <w:r w:rsidR="00977C92">
        <w:rPr>
          <w:rFonts w:ascii="Times New Roman" w:eastAsia="Aptos" w:hAnsi="Times New Roman" w:cs="Times New Roman"/>
        </w:rPr>
        <w:t>testing fees</w:t>
      </w:r>
      <w:r w:rsidR="00092097">
        <w:rPr>
          <w:rFonts w:ascii="Times New Roman" w:eastAsia="Aptos" w:hAnsi="Times New Roman" w:cs="Times New Roman"/>
        </w:rPr>
        <w:t xml:space="preserve"> in effect at the commencement of </w:t>
      </w:r>
      <w:r w:rsidR="00977C92">
        <w:rPr>
          <w:rFonts w:ascii="Times New Roman" w:eastAsia="Aptos" w:hAnsi="Times New Roman" w:cs="Times New Roman"/>
        </w:rPr>
        <w:t xml:space="preserve">additional testing, if any, as described below.  “Testing Fees” shall refer to those fees that are set forth in Exhibit A, for Applicant, or as may be subsequently in effect, for Participant, </w:t>
      </w:r>
      <w:proofErr w:type="gramStart"/>
      <w:r w:rsidR="00977C92">
        <w:rPr>
          <w:rFonts w:ascii="Times New Roman" w:eastAsia="Aptos" w:hAnsi="Times New Roman" w:cs="Times New Roman"/>
        </w:rPr>
        <w:t>each as the case may be</w:t>
      </w:r>
      <w:proofErr w:type="gramEnd"/>
      <w:r w:rsidR="00977C92">
        <w:rPr>
          <w:rFonts w:ascii="Times New Roman" w:eastAsia="Aptos" w:hAnsi="Times New Roman" w:cs="Times New Roman"/>
        </w:rPr>
        <w:t xml:space="preserve">.  </w:t>
      </w:r>
      <w:r w:rsidRPr="00C303EA">
        <w:rPr>
          <w:rFonts w:ascii="Times New Roman" w:eastAsia="Aptos" w:hAnsi="Times New Roman" w:cs="Times New Roman"/>
        </w:rPr>
        <w:t xml:space="preserve">Payment of the total Standard Testing Fee must be received in full before testing may begin.  </w:t>
      </w:r>
      <w:r w:rsidR="00D6187E">
        <w:rPr>
          <w:rFonts w:ascii="Times New Roman" w:eastAsia="Aptos" w:hAnsi="Times New Roman" w:cs="Times New Roman"/>
        </w:rPr>
        <w:t>TE</w:t>
      </w:r>
      <w:r w:rsidRPr="00C303EA">
        <w:rPr>
          <w:rFonts w:ascii="Times New Roman" w:eastAsia="Aptos" w:hAnsi="Times New Roman" w:cs="Times New Roman"/>
        </w:rPr>
        <w:t xml:space="preserve"> is not entitled to a refund of any Testing Fees, in whole or in part. </w:t>
      </w:r>
      <w:r w:rsidR="007B715A">
        <w:rPr>
          <w:rFonts w:ascii="Times New Roman" w:eastAsia="Aptos" w:hAnsi="Times New Roman" w:cs="Times New Roman"/>
        </w:rPr>
        <w:t xml:space="preserve"> </w:t>
      </w:r>
      <w:r w:rsidR="007B715A" w:rsidRPr="00A84319">
        <w:rPr>
          <w:rFonts w:ascii="Times New Roman" w:eastAsia="Aptos" w:hAnsi="Times New Roman" w:cs="Times New Roman"/>
        </w:rPr>
        <w:t>Notwithstanding the foregoing, t</w:t>
      </w:r>
      <w:r w:rsidR="007B715A" w:rsidRPr="00F41913">
        <w:rPr>
          <w:rFonts w:ascii="Times New Roman" w:eastAsia="Aptos" w:hAnsi="Times New Roman" w:cs="Times New Roman"/>
        </w:rPr>
        <w:t>he Standard Testing Fee do</w:t>
      </w:r>
      <w:r w:rsidR="007B715A" w:rsidRPr="00A84319">
        <w:rPr>
          <w:rFonts w:ascii="Times New Roman" w:eastAsia="Aptos" w:hAnsi="Times New Roman" w:cs="Times New Roman"/>
        </w:rPr>
        <w:t>es</w:t>
      </w:r>
      <w:r w:rsidR="007B715A" w:rsidRPr="00F41913">
        <w:rPr>
          <w:rFonts w:ascii="Times New Roman" w:eastAsia="Aptos" w:hAnsi="Times New Roman" w:cs="Times New Roman"/>
        </w:rPr>
        <w:t xml:space="preserve"> not apply </w:t>
      </w:r>
      <w:r w:rsidR="007B715A" w:rsidRPr="00A84319">
        <w:rPr>
          <w:rFonts w:ascii="Times New Roman" w:eastAsia="Aptos" w:hAnsi="Times New Roman" w:cs="Times New Roman"/>
        </w:rPr>
        <w:t>if, and as long as, TE is</w:t>
      </w:r>
      <w:r w:rsidR="007B715A" w:rsidRPr="00F41913">
        <w:rPr>
          <w:rFonts w:ascii="Times New Roman" w:eastAsia="Aptos" w:hAnsi="Times New Roman" w:cs="Times New Roman"/>
        </w:rPr>
        <w:t xml:space="preserve"> using an approved </w:t>
      </w:r>
      <w:hyperlink r:id="rId8" w:anchor="QTS" w:history="1">
        <w:r w:rsidR="007B715A" w:rsidRPr="00F41913">
          <w:rPr>
            <w:rStyle w:val="Hyperlink"/>
            <w:rFonts w:ascii="Times New Roman" w:eastAsia="Aptos" w:hAnsi="Times New Roman" w:cs="Times New Roman"/>
            <w:u w:val="none"/>
          </w:rPr>
          <w:t>Qualified Technology Solution (QTS) vendor</w:t>
        </w:r>
      </w:hyperlink>
      <w:r w:rsidR="007B715A" w:rsidRPr="007B715A">
        <w:rPr>
          <w:rFonts w:ascii="Times New Roman" w:eastAsia="Aptos" w:hAnsi="Times New Roman" w:cs="Times New Roman"/>
        </w:rPr>
        <w:t xml:space="preserve"> </w:t>
      </w:r>
      <w:r w:rsidR="007B715A">
        <w:rPr>
          <w:rFonts w:ascii="Times New Roman" w:eastAsia="Aptos" w:hAnsi="Times New Roman" w:cs="Times New Roman"/>
        </w:rPr>
        <w:t>(</w:t>
      </w:r>
      <w:hyperlink r:id="rId9" w:anchor="QTS" w:history="1">
        <w:r w:rsidR="007B715A" w:rsidRPr="00EF37FD">
          <w:rPr>
            <w:rStyle w:val="Hyperlink"/>
            <w:rFonts w:ascii="Times New Roman" w:eastAsia="Aptos" w:hAnsi="Times New Roman" w:cs="Times New Roman"/>
          </w:rPr>
          <w:t>https://ehealthexchange.org/testing-program/validated-products/#QTS</w:t>
        </w:r>
      </w:hyperlink>
      <w:r w:rsidR="007B715A">
        <w:rPr>
          <w:rFonts w:ascii="Times New Roman" w:eastAsia="Aptos" w:hAnsi="Times New Roman" w:cs="Times New Roman"/>
        </w:rPr>
        <w:t>)</w:t>
      </w:r>
      <w:r w:rsidR="007B715A" w:rsidRPr="00F41913">
        <w:rPr>
          <w:rFonts w:ascii="Times New Roman" w:eastAsia="Aptos" w:hAnsi="Times New Roman" w:cs="Times New Roman"/>
        </w:rPr>
        <w:t>.</w:t>
      </w:r>
      <w:r w:rsidR="007B715A">
        <w:rPr>
          <w:rFonts w:ascii="Times New Roman" w:eastAsia="Aptos" w:hAnsi="Times New Roman" w:cs="Times New Roman"/>
        </w:rPr>
        <w:t xml:space="preserve"> </w:t>
      </w:r>
    </w:p>
    <w:p w14:paraId="4774D1C8" w14:textId="77777777" w:rsidR="00C303EA" w:rsidRPr="00C303EA" w:rsidRDefault="00C303EA" w:rsidP="00C303EA">
      <w:pPr>
        <w:spacing w:after="0" w:line="240" w:lineRule="auto"/>
        <w:ind w:left="720"/>
        <w:jc w:val="both"/>
        <w:rPr>
          <w:rFonts w:ascii="Times New Roman" w:eastAsia="Aptos" w:hAnsi="Times New Roman" w:cs="Times New Roman"/>
        </w:rPr>
      </w:pPr>
    </w:p>
    <w:p w14:paraId="67A0C227" w14:textId="37E5ED09" w:rsidR="00C303EA" w:rsidRPr="00C303EA" w:rsidRDefault="00C303EA" w:rsidP="00C303EA">
      <w:pPr>
        <w:numPr>
          <w:ilvl w:val="0"/>
          <w:numId w:val="3"/>
        </w:numPr>
        <w:spacing w:after="0" w:line="240" w:lineRule="auto"/>
        <w:ind w:left="720"/>
        <w:jc w:val="both"/>
        <w:rPr>
          <w:rFonts w:ascii="Times New Roman" w:eastAsia="Aptos" w:hAnsi="Times New Roman" w:cs="Times New Roman"/>
        </w:rPr>
      </w:pPr>
      <w:r w:rsidRPr="00C303EA">
        <w:rPr>
          <w:rFonts w:ascii="Times New Roman" w:eastAsia="Aptos" w:hAnsi="Times New Roman" w:cs="Times New Roman"/>
          <w:bCs/>
          <w:u w:val="single"/>
        </w:rPr>
        <w:t>Additional Testing</w:t>
      </w:r>
      <w:r w:rsidRPr="00C303EA">
        <w:rPr>
          <w:rFonts w:ascii="Times New Roman" w:eastAsia="Aptos" w:hAnsi="Times New Roman" w:cs="Times New Roman"/>
        </w:rPr>
        <w:t xml:space="preserve">.  </w:t>
      </w:r>
      <w:r w:rsidR="00D6187E">
        <w:rPr>
          <w:rFonts w:ascii="Times New Roman" w:eastAsia="Aptos" w:hAnsi="Times New Roman" w:cs="Times New Roman"/>
        </w:rPr>
        <w:t>TE</w:t>
      </w:r>
      <w:r w:rsidRPr="00C303EA">
        <w:rPr>
          <w:rFonts w:ascii="Times New Roman" w:eastAsia="Aptos" w:hAnsi="Times New Roman" w:cs="Times New Roman"/>
        </w:rPr>
        <w:t xml:space="preserve"> may practice with the testing tools on an unlimited basis.  However, </w:t>
      </w:r>
      <w:r w:rsidR="00D6187E">
        <w:rPr>
          <w:rFonts w:ascii="Times New Roman" w:eastAsia="Aptos" w:hAnsi="Times New Roman" w:cs="Times New Roman"/>
        </w:rPr>
        <w:t>TE</w:t>
      </w:r>
      <w:r w:rsidRPr="00C303EA">
        <w:rPr>
          <w:rFonts w:ascii="Times New Roman" w:eastAsia="Aptos" w:hAnsi="Times New Roman" w:cs="Times New Roman"/>
        </w:rPr>
        <w:t xml:space="preserve"> will be allowed to submit one set of test results to eHealth Exchange for evaluation as evidence of compliance for the Testing Report as a covered by the Standard Testing Fee.  If </w:t>
      </w:r>
      <w:r w:rsidR="00D6187E">
        <w:rPr>
          <w:rFonts w:ascii="Times New Roman" w:eastAsia="Aptos" w:hAnsi="Times New Roman" w:cs="Times New Roman"/>
        </w:rPr>
        <w:t>TE</w:t>
      </w:r>
      <w:r w:rsidRPr="00C303EA">
        <w:rPr>
          <w:rFonts w:ascii="Times New Roman" w:eastAsia="Aptos" w:hAnsi="Times New Roman" w:cs="Times New Roman"/>
        </w:rPr>
        <w:t xml:space="preserve"> needs to submit additional test results for review and evaluation to demonstrate its compliance after a technology transition that materially affects </w:t>
      </w:r>
      <w:r w:rsidR="00D6187E">
        <w:rPr>
          <w:rFonts w:ascii="Times New Roman" w:eastAsia="Aptos" w:hAnsi="Times New Roman" w:cs="Times New Roman"/>
        </w:rPr>
        <w:t>TE</w:t>
      </w:r>
      <w:r w:rsidRPr="00C303EA">
        <w:rPr>
          <w:rFonts w:ascii="Times New Roman" w:eastAsia="Aptos" w:hAnsi="Times New Roman" w:cs="Times New Roman"/>
        </w:rPr>
        <w:t xml:space="preserve">’s transport architecture, </w:t>
      </w:r>
      <w:r w:rsidR="00D6187E">
        <w:rPr>
          <w:rFonts w:ascii="Times New Roman" w:eastAsia="Aptos" w:hAnsi="Times New Roman" w:cs="Times New Roman"/>
        </w:rPr>
        <w:t>TE</w:t>
      </w:r>
      <w:r w:rsidRPr="00C303EA">
        <w:rPr>
          <w:rFonts w:ascii="Times New Roman" w:eastAsia="Aptos" w:hAnsi="Times New Roman" w:cs="Times New Roman"/>
        </w:rPr>
        <w:t xml:space="preserve"> may do so and will be charged for any additional testing hours described in Exhibit </w:t>
      </w:r>
      <w:r>
        <w:rPr>
          <w:rFonts w:ascii="Times New Roman" w:eastAsia="Aptos" w:hAnsi="Times New Roman" w:cs="Times New Roman"/>
        </w:rPr>
        <w:t>A</w:t>
      </w:r>
      <w:r w:rsidRPr="00C303EA">
        <w:rPr>
          <w:rFonts w:ascii="Times New Roman" w:eastAsia="Aptos" w:hAnsi="Times New Roman" w:cs="Times New Roman"/>
        </w:rPr>
        <w:t xml:space="preserve">, </w:t>
      </w:r>
      <w:r w:rsidRPr="00C303EA">
        <w:rPr>
          <w:rFonts w:ascii="Times New Roman" w:eastAsia="Aptos" w:hAnsi="Times New Roman" w:cs="Times New Roman"/>
          <w:b/>
          <w:bCs/>
          <w:i/>
          <w:iCs/>
        </w:rPr>
        <w:t>provided that</w:t>
      </w:r>
      <w:r w:rsidRPr="00C303EA">
        <w:rPr>
          <w:rFonts w:ascii="Times New Roman" w:eastAsia="Aptos" w:hAnsi="Times New Roman" w:cs="Times New Roman"/>
        </w:rPr>
        <w:t xml:space="preserve"> the vendor of the new technology platform is recognized as a </w:t>
      </w:r>
      <w:hyperlink r:id="rId10" w:history="1">
        <w:r w:rsidRPr="00C303EA">
          <w:rPr>
            <w:rFonts w:ascii="Times New Roman" w:eastAsia="Aptos" w:hAnsi="Times New Roman" w:cs="Times New Roman"/>
            <w:color w:val="467886"/>
          </w:rPr>
          <w:t>Validated Product Vendor</w:t>
        </w:r>
      </w:hyperlink>
      <w:r w:rsidRPr="00C303EA">
        <w:rPr>
          <w:rFonts w:ascii="Times New Roman" w:eastAsia="Aptos" w:hAnsi="Times New Roman" w:cs="Times New Roman"/>
        </w:rPr>
        <w:t xml:space="preserve"> (</w:t>
      </w:r>
      <w:hyperlink r:id="rId11" w:history="1">
        <w:r w:rsidRPr="00C303EA">
          <w:rPr>
            <w:rFonts w:ascii="Times New Roman" w:eastAsia="Aptos" w:hAnsi="Times New Roman" w:cs="Times New Roman"/>
            <w:color w:val="467886"/>
            <w:u w:val="single"/>
          </w:rPr>
          <w:t>https://ehealthexchange.org/testing-program/validated-products/</w:t>
        </w:r>
      </w:hyperlink>
      <w:r w:rsidRPr="00C303EA">
        <w:rPr>
          <w:rFonts w:ascii="Times New Roman" w:eastAsia="Aptos" w:hAnsi="Times New Roman" w:cs="Times New Roman"/>
        </w:rPr>
        <w:t>).</w:t>
      </w:r>
      <w:r w:rsidR="00712D46">
        <w:rPr>
          <w:rFonts w:ascii="Times New Roman" w:eastAsia="Aptos" w:hAnsi="Times New Roman" w:cs="Times New Roman"/>
        </w:rPr>
        <w:t xml:space="preserve"> </w:t>
      </w:r>
      <w:r w:rsidRPr="00C303EA">
        <w:rPr>
          <w:rFonts w:ascii="Times New Roman" w:eastAsia="Aptos" w:hAnsi="Times New Roman" w:cs="Times New Roman"/>
        </w:rPr>
        <w:t xml:space="preserve"> If the vendor of the new technology platform is </w:t>
      </w:r>
      <w:r w:rsidRPr="00C303EA">
        <w:rPr>
          <w:rFonts w:ascii="Times New Roman" w:eastAsia="Aptos" w:hAnsi="Times New Roman" w:cs="Times New Roman"/>
          <w:b/>
          <w:bCs/>
        </w:rPr>
        <w:t>not</w:t>
      </w:r>
      <w:r w:rsidRPr="00C303EA">
        <w:rPr>
          <w:rFonts w:ascii="Times New Roman" w:eastAsia="Aptos" w:hAnsi="Times New Roman" w:cs="Times New Roman"/>
        </w:rPr>
        <w:t xml:space="preserve"> recognized as a Validated Product Vendor, </w:t>
      </w:r>
      <w:r w:rsidR="00D6187E">
        <w:rPr>
          <w:rFonts w:ascii="Times New Roman" w:eastAsia="Aptos" w:hAnsi="Times New Roman" w:cs="Times New Roman"/>
        </w:rPr>
        <w:t>TE</w:t>
      </w:r>
      <w:r w:rsidRPr="00C303EA">
        <w:rPr>
          <w:rFonts w:ascii="Times New Roman" w:eastAsia="Aptos" w:hAnsi="Times New Roman" w:cs="Times New Roman"/>
        </w:rPr>
        <w:t xml:space="preserve"> is ineligible to purchase additional testing hours and must repeat the Testing Process.</w:t>
      </w:r>
    </w:p>
    <w:p w14:paraId="1D454842" w14:textId="77777777" w:rsidR="00C303EA" w:rsidRPr="00C303EA" w:rsidRDefault="00C303EA" w:rsidP="00C303EA">
      <w:pPr>
        <w:spacing w:after="0" w:line="240" w:lineRule="auto"/>
        <w:ind w:left="360"/>
        <w:jc w:val="both"/>
        <w:rPr>
          <w:rFonts w:ascii="Times New Roman" w:eastAsia="Aptos" w:hAnsi="Times New Roman" w:cs="Times New Roman"/>
        </w:rPr>
      </w:pPr>
    </w:p>
    <w:p w14:paraId="05F1C9A5" w14:textId="75592E00" w:rsidR="00C303EA" w:rsidRPr="00C303EA" w:rsidRDefault="00C303EA" w:rsidP="00C303EA">
      <w:pPr>
        <w:numPr>
          <w:ilvl w:val="0"/>
          <w:numId w:val="1"/>
        </w:numPr>
        <w:spacing w:after="0" w:line="240" w:lineRule="auto"/>
        <w:ind w:left="360"/>
        <w:jc w:val="both"/>
        <w:rPr>
          <w:rFonts w:ascii="Times New Roman" w:eastAsia="Aptos" w:hAnsi="Times New Roman" w:cs="Times New Roman"/>
          <w:b/>
          <w:bCs/>
        </w:rPr>
      </w:pPr>
      <w:r w:rsidRPr="00C303EA">
        <w:rPr>
          <w:rFonts w:ascii="Times New Roman" w:eastAsia="Aptos" w:hAnsi="Times New Roman" w:cs="Times New Roman"/>
          <w:b/>
          <w:bCs/>
        </w:rPr>
        <w:t>In-Scope Technology.</w:t>
      </w:r>
      <w:r w:rsidRPr="00C303EA">
        <w:rPr>
          <w:rFonts w:ascii="Times New Roman" w:eastAsia="Aptos" w:hAnsi="Times New Roman" w:cs="Times New Roman"/>
        </w:rPr>
        <w:t xml:space="preserve">  </w:t>
      </w:r>
      <w:r w:rsidR="00D6187E">
        <w:rPr>
          <w:rFonts w:ascii="Times New Roman" w:eastAsia="Aptos" w:hAnsi="Times New Roman" w:cs="Times New Roman"/>
        </w:rPr>
        <w:t>TE</w:t>
      </w:r>
      <w:r w:rsidRPr="00C303EA">
        <w:rPr>
          <w:rFonts w:ascii="Times New Roman" w:eastAsia="Aptos" w:hAnsi="Times New Roman" w:cs="Times New Roman"/>
        </w:rPr>
        <w:t xml:space="preserve"> represents and warrants that the technology on which </w:t>
      </w:r>
      <w:r w:rsidR="00D6187E">
        <w:rPr>
          <w:rFonts w:ascii="Times New Roman" w:eastAsia="Aptos" w:hAnsi="Times New Roman" w:cs="Times New Roman"/>
        </w:rPr>
        <w:t>TE</w:t>
      </w:r>
      <w:r w:rsidRPr="00C303EA">
        <w:rPr>
          <w:rFonts w:ascii="Times New Roman" w:eastAsia="Aptos" w:hAnsi="Times New Roman" w:cs="Times New Roman"/>
        </w:rPr>
        <w:t xml:space="preserve"> tests in the Testing Process is the same health information exchange technology that </w:t>
      </w:r>
      <w:r w:rsidR="00D6187E">
        <w:rPr>
          <w:rFonts w:ascii="Times New Roman" w:eastAsia="Aptos" w:hAnsi="Times New Roman" w:cs="Times New Roman"/>
        </w:rPr>
        <w:t>TE</w:t>
      </w:r>
      <w:r w:rsidRPr="00C303EA">
        <w:rPr>
          <w:rFonts w:ascii="Times New Roman" w:eastAsia="Aptos" w:hAnsi="Times New Roman" w:cs="Times New Roman"/>
        </w:rPr>
        <w:t xml:space="preserve"> will use in production to participate in eHealth Exchange.  </w:t>
      </w:r>
      <w:r w:rsidR="00D6187E">
        <w:rPr>
          <w:rFonts w:ascii="Times New Roman" w:eastAsia="Aptos" w:hAnsi="Times New Roman" w:cs="Times New Roman"/>
        </w:rPr>
        <w:t>TE</w:t>
      </w:r>
      <w:r w:rsidRPr="00C303EA">
        <w:rPr>
          <w:rFonts w:ascii="Times New Roman" w:eastAsia="Aptos" w:hAnsi="Times New Roman" w:cs="Times New Roman"/>
        </w:rPr>
        <w:t xml:space="preserve"> acknowledges that any change in technology must be reported to eHealth Exchange, and </w:t>
      </w:r>
      <w:r w:rsidR="00D6187E">
        <w:rPr>
          <w:rFonts w:ascii="Times New Roman" w:eastAsia="Aptos" w:hAnsi="Times New Roman" w:cs="Times New Roman"/>
        </w:rPr>
        <w:t>TE</w:t>
      </w:r>
      <w:r w:rsidRPr="00C303EA">
        <w:rPr>
          <w:rFonts w:ascii="Times New Roman" w:eastAsia="Aptos" w:hAnsi="Times New Roman" w:cs="Times New Roman"/>
        </w:rPr>
        <w:t xml:space="preserve"> may be required to undergo additional testing or repeat the Testing Process, as set forth the preceding section.  </w:t>
      </w:r>
    </w:p>
    <w:p w14:paraId="27D1853A" w14:textId="77777777" w:rsidR="00C303EA" w:rsidRPr="00C303EA" w:rsidRDefault="00C303EA" w:rsidP="00C303EA">
      <w:pPr>
        <w:spacing w:after="0" w:line="240" w:lineRule="auto"/>
        <w:ind w:left="360"/>
        <w:jc w:val="both"/>
        <w:rPr>
          <w:rFonts w:ascii="Times New Roman" w:eastAsia="Aptos" w:hAnsi="Times New Roman" w:cs="Times New Roman"/>
          <w:b/>
          <w:bCs/>
        </w:rPr>
      </w:pPr>
    </w:p>
    <w:p w14:paraId="791C780E" w14:textId="5E3C937A" w:rsidR="001F5DD5" w:rsidRPr="001F5DD5" w:rsidRDefault="001F5DD5" w:rsidP="00C303EA">
      <w:pPr>
        <w:numPr>
          <w:ilvl w:val="0"/>
          <w:numId w:val="1"/>
        </w:numPr>
        <w:spacing w:after="0" w:line="240" w:lineRule="auto"/>
        <w:ind w:left="360"/>
        <w:jc w:val="both"/>
        <w:rPr>
          <w:rFonts w:ascii="Times New Roman" w:eastAsia="Aptos" w:hAnsi="Times New Roman" w:cs="Times New Roman"/>
        </w:rPr>
      </w:pPr>
      <w:r w:rsidRPr="001F5DD5">
        <w:rPr>
          <w:rFonts w:ascii="Times New Roman" w:eastAsia="Aptos" w:hAnsi="Times New Roman" w:cs="Times New Roman"/>
          <w:b/>
          <w:bCs/>
        </w:rPr>
        <w:t xml:space="preserve">Ownership of Testing Tools and Materials. </w:t>
      </w:r>
      <w:r w:rsidR="00672893">
        <w:rPr>
          <w:rFonts w:ascii="Times New Roman" w:eastAsia="Aptos" w:hAnsi="Times New Roman" w:cs="Times New Roman"/>
          <w:b/>
          <w:bCs/>
        </w:rPr>
        <w:t xml:space="preserve"> </w:t>
      </w:r>
      <w:r>
        <w:rPr>
          <w:rFonts w:ascii="Times New Roman" w:eastAsia="Aptos" w:hAnsi="Times New Roman" w:cs="Times New Roman"/>
        </w:rPr>
        <w:t>A</w:t>
      </w:r>
      <w:r w:rsidRPr="001F5DD5">
        <w:rPr>
          <w:rFonts w:ascii="Times New Roman" w:eastAsia="Aptos" w:hAnsi="Times New Roman" w:cs="Times New Roman"/>
        </w:rPr>
        <w:t>ny copyrights, patent rights, trade secrets, trademarks</w:t>
      </w:r>
      <w:r>
        <w:rPr>
          <w:rFonts w:ascii="Times New Roman" w:eastAsia="Aptos" w:hAnsi="Times New Roman" w:cs="Times New Roman"/>
        </w:rPr>
        <w:t>,</w:t>
      </w:r>
      <w:r w:rsidRPr="001F5DD5">
        <w:rPr>
          <w:rFonts w:ascii="Times New Roman" w:eastAsia="Aptos" w:hAnsi="Times New Roman" w:cs="Times New Roman"/>
        </w:rPr>
        <w:t xml:space="preserve"> and</w:t>
      </w:r>
      <w:r>
        <w:rPr>
          <w:rFonts w:ascii="Times New Roman" w:eastAsia="Aptos" w:hAnsi="Times New Roman" w:cs="Times New Roman"/>
        </w:rPr>
        <w:t>/or</w:t>
      </w:r>
      <w:r w:rsidRPr="001F5DD5">
        <w:rPr>
          <w:rFonts w:ascii="Times New Roman" w:eastAsia="Aptos" w:hAnsi="Times New Roman" w:cs="Times New Roman"/>
        </w:rPr>
        <w:t xml:space="preserve"> other intellectual property in or related to </w:t>
      </w:r>
      <w:r>
        <w:rPr>
          <w:rFonts w:ascii="Times New Roman" w:eastAsia="Aptos" w:hAnsi="Times New Roman" w:cs="Times New Roman"/>
        </w:rPr>
        <w:t xml:space="preserve">the </w:t>
      </w:r>
      <w:r w:rsidRPr="001F5DD5">
        <w:rPr>
          <w:rFonts w:ascii="Times New Roman" w:eastAsia="Aptos" w:hAnsi="Times New Roman" w:cs="Times New Roman"/>
        </w:rPr>
        <w:t xml:space="preserve">eHealth Exchange Testing Program including, but not limited to, all related materials, information, reports, processes, seals, test cases, test case runner, gateway proxy, test repository database, test case templates, configuration files, and test tool documentation </w:t>
      </w:r>
      <w:r w:rsidR="00185673">
        <w:rPr>
          <w:rFonts w:ascii="Times New Roman" w:eastAsia="Aptos" w:hAnsi="Times New Roman" w:cs="Times New Roman"/>
        </w:rPr>
        <w:t xml:space="preserve">that comprise the Testing Tools and Materials </w:t>
      </w:r>
      <w:r w:rsidRPr="001F5DD5">
        <w:rPr>
          <w:rFonts w:ascii="Times New Roman" w:eastAsia="Aptos" w:hAnsi="Times New Roman" w:cs="Times New Roman"/>
        </w:rPr>
        <w:t>(“</w:t>
      </w:r>
      <w:r w:rsidR="00185673">
        <w:rPr>
          <w:rFonts w:ascii="Times New Roman" w:eastAsia="Aptos" w:hAnsi="Times New Roman" w:cs="Times New Roman"/>
        </w:rPr>
        <w:t>Testing</w:t>
      </w:r>
      <w:r w:rsidRPr="001F5DD5">
        <w:rPr>
          <w:rFonts w:ascii="Times New Roman" w:eastAsia="Aptos" w:hAnsi="Times New Roman" w:cs="Times New Roman"/>
        </w:rPr>
        <w:t xml:space="preserve"> IP”), are the exclusive property of eHealth Exchange or its licensors.  To the extent any corrections, enhancements, improvements, derivative works, relating to the </w:t>
      </w:r>
      <w:r w:rsidR="00185673">
        <w:rPr>
          <w:rFonts w:ascii="Times New Roman" w:eastAsia="Aptos" w:hAnsi="Times New Roman" w:cs="Times New Roman"/>
        </w:rPr>
        <w:t>Testing</w:t>
      </w:r>
      <w:r w:rsidRPr="001F5DD5">
        <w:rPr>
          <w:rFonts w:ascii="Times New Roman" w:eastAsia="Aptos" w:hAnsi="Times New Roman" w:cs="Times New Roman"/>
        </w:rPr>
        <w:t xml:space="preserve"> IP are developed by eHealth Exchange based upon ideas or suggestions submitted by </w:t>
      </w:r>
      <w:r w:rsidR="00185673">
        <w:rPr>
          <w:rFonts w:ascii="Times New Roman" w:eastAsia="Aptos" w:hAnsi="Times New Roman" w:cs="Times New Roman"/>
        </w:rPr>
        <w:t>TE</w:t>
      </w:r>
      <w:r w:rsidRPr="001F5DD5">
        <w:rPr>
          <w:rFonts w:ascii="Times New Roman" w:eastAsia="Aptos" w:hAnsi="Times New Roman" w:cs="Times New Roman"/>
        </w:rPr>
        <w:t xml:space="preserve">, </w:t>
      </w:r>
      <w:r w:rsidR="00185673">
        <w:rPr>
          <w:rFonts w:ascii="Times New Roman" w:eastAsia="Aptos" w:hAnsi="Times New Roman" w:cs="Times New Roman"/>
        </w:rPr>
        <w:t>TE</w:t>
      </w:r>
      <w:r w:rsidRPr="001F5DD5">
        <w:rPr>
          <w:rFonts w:ascii="Times New Roman" w:eastAsia="Aptos" w:hAnsi="Times New Roman" w:cs="Times New Roman"/>
        </w:rPr>
        <w:t xml:space="preserve"> hereby irrevocably assigns its rights to such ideas or suggestions to the eHealth Exchange or its licensors’, together with all copyrights, trade secrets, patent rights</w:t>
      </w:r>
      <w:r w:rsidR="00185673">
        <w:rPr>
          <w:rFonts w:ascii="Times New Roman" w:eastAsia="Aptos" w:hAnsi="Times New Roman" w:cs="Times New Roman"/>
        </w:rPr>
        <w:t>,</w:t>
      </w:r>
      <w:r w:rsidRPr="001F5DD5">
        <w:rPr>
          <w:rFonts w:ascii="Times New Roman" w:eastAsia="Aptos" w:hAnsi="Times New Roman" w:cs="Times New Roman"/>
        </w:rPr>
        <w:t xml:space="preserve"> and other intellectual property rights related thereto.  </w:t>
      </w:r>
      <w:r w:rsidR="00185673">
        <w:rPr>
          <w:rFonts w:ascii="Times New Roman" w:eastAsia="Aptos" w:hAnsi="Times New Roman" w:cs="Times New Roman"/>
        </w:rPr>
        <w:t>TE</w:t>
      </w:r>
      <w:r w:rsidRPr="001F5DD5">
        <w:rPr>
          <w:rFonts w:ascii="Times New Roman" w:eastAsia="Aptos" w:hAnsi="Times New Roman" w:cs="Times New Roman"/>
        </w:rPr>
        <w:t xml:space="preserve"> shall not challenge the validity of the eHealth Exchange’s or its licensors’ ownership of the </w:t>
      </w:r>
      <w:r w:rsidR="00185673">
        <w:rPr>
          <w:rFonts w:ascii="Times New Roman" w:eastAsia="Aptos" w:hAnsi="Times New Roman" w:cs="Times New Roman"/>
        </w:rPr>
        <w:t>Testing</w:t>
      </w:r>
      <w:r w:rsidRPr="001F5DD5">
        <w:rPr>
          <w:rFonts w:ascii="Times New Roman" w:eastAsia="Aptos" w:hAnsi="Times New Roman" w:cs="Times New Roman"/>
        </w:rPr>
        <w:t xml:space="preserve"> IP.  </w:t>
      </w:r>
      <w:r w:rsidR="00185673">
        <w:rPr>
          <w:rFonts w:ascii="Times New Roman" w:eastAsia="Aptos" w:hAnsi="Times New Roman" w:cs="Times New Roman"/>
        </w:rPr>
        <w:t>TE</w:t>
      </w:r>
      <w:r w:rsidRPr="001F5DD5">
        <w:rPr>
          <w:rFonts w:ascii="Times New Roman" w:eastAsia="Aptos" w:hAnsi="Times New Roman" w:cs="Times New Roman"/>
        </w:rPr>
        <w:t xml:space="preserve"> shall not represent that it owns or has any rights in relation to the </w:t>
      </w:r>
      <w:r w:rsidR="00185673">
        <w:rPr>
          <w:rFonts w:ascii="Times New Roman" w:eastAsia="Aptos" w:hAnsi="Times New Roman" w:cs="Times New Roman"/>
        </w:rPr>
        <w:t xml:space="preserve">Testing </w:t>
      </w:r>
      <w:r w:rsidRPr="001F5DD5">
        <w:rPr>
          <w:rFonts w:ascii="Times New Roman" w:eastAsia="Aptos" w:hAnsi="Times New Roman" w:cs="Times New Roman"/>
        </w:rPr>
        <w:t>IP</w:t>
      </w:r>
      <w:r w:rsidR="00185673">
        <w:rPr>
          <w:rFonts w:ascii="Times New Roman" w:eastAsia="Aptos" w:hAnsi="Times New Roman" w:cs="Times New Roman"/>
        </w:rPr>
        <w:t xml:space="preserve"> other than the limited rights set forth in Section 2(a)</w:t>
      </w:r>
      <w:r w:rsidRPr="001F5DD5">
        <w:rPr>
          <w:rFonts w:ascii="Times New Roman" w:eastAsia="Aptos" w:hAnsi="Times New Roman" w:cs="Times New Roman"/>
        </w:rPr>
        <w:t xml:space="preserve">.  </w:t>
      </w:r>
      <w:r w:rsidR="00185673">
        <w:rPr>
          <w:rFonts w:ascii="Times New Roman" w:eastAsia="Aptos" w:hAnsi="Times New Roman" w:cs="Times New Roman"/>
        </w:rPr>
        <w:t>TE</w:t>
      </w:r>
      <w:r w:rsidRPr="001F5DD5">
        <w:rPr>
          <w:rFonts w:ascii="Times New Roman" w:eastAsia="Aptos" w:hAnsi="Times New Roman" w:cs="Times New Roman"/>
        </w:rPr>
        <w:t xml:space="preserve"> shall not create any derivative work, program</w:t>
      </w:r>
      <w:r w:rsidR="00185673">
        <w:rPr>
          <w:rFonts w:ascii="Times New Roman" w:eastAsia="Aptos" w:hAnsi="Times New Roman" w:cs="Times New Roman"/>
        </w:rPr>
        <w:t>,</w:t>
      </w:r>
      <w:r w:rsidRPr="001F5DD5">
        <w:rPr>
          <w:rFonts w:ascii="Times New Roman" w:eastAsia="Aptos" w:hAnsi="Times New Roman" w:cs="Times New Roman"/>
        </w:rPr>
        <w:t xml:space="preserve"> or product based on or derived from the </w:t>
      </w:r>
      <w:r w:rsidR="00185673">
        <w:rPr>
          <w:rFonts w:ascii="Times New Roman" w:eastAsia="Aptos" w:hAnsi="Times New Roman" w:cs="Times New Roman"/>
        </w:rPr>
        <w:t>Testing</w:t>
      </w:r>
      <w:r w:rsidRPr="001F5DD5">
        <w:rPr>
          <w:rFonts w:ascii="Times New Roman" w:eastAsia="Aptos" w:hAnsi="Times New Roman" w:cs="Times New Roman"/>
        </w:rPr>
        <w:t xml:space="preserve"> IP, or use any the eHealth Exchange trade secrets, business processes, or intellectual property related to the eHealth Exchange Testing Program to create any other program or product.</w:t>
      </w:r>
    </w:p>
    <w:p w14:paraId="06020C1C" w14:textId="77777777" w:rsidR="001F5DD5" w:rsidRDefault="001F5DD5" w:rsidP="001F5DD5">
      <w:pPr>
        <w:spacing w:after="0" w:line="240" w:lineRule="auto"/>
        <w:ind w:left="360"/>
        <w:jc w:val="both"/>
        <w:rPr>
          <w:rFonts w:ascii="Times New Roman" w:eastAsia="Aptos" w:hAnsi="Times New Roman" w:cs="Times New Roman"/>
          <w:b/>
          <w:bCs/>
        </w:rPr>
      </w:pPr>
    </w:p>
    <w:p w14:paraId="2BF0C415" w14:textId="1BBB3CE9" w:rsidR="00C303EA" w:rsidRPr="00C303EA" w:rsidRDefault="00C303EA" w:rsidP="00C303EA">
      <w:pPr>
        <w:numPr>
          <w:ilvl w:val="0"/>
          <w:numId w:val="1"/>
        </w:numPr>
        <w:spacing w:after="0" w:line="240" w:lineRule="auto"/>
        <w:ind w:left="360"/>
        <w:jc w:val="both"/>
        <w:rPr>
          <w:rFonts w:ascii="Times New Roman" w:eastAsia="Aptos" w:hAnsi="Times New Roman" w:cs="Times New Roman"/>
          <w:b/>
          <w:bCs/>
        </w:rPr>
      </w:pPr>
      <w:r w:rsidRPr="00C303EA">
        <w:rPr>
          <w:rFonts w:ascii="Times New Roman" w:eastAsia="Aptos" w:hAnsi="Times New Roman" w:cs="Times New Roman"/>
          <w:b/>
          <w:bCs/>
        </w:rPr>
        <w:t>DISCLAIMER OF WARRANTIES.</w:t>
      </w:r>
      <w:r w:rsidRPr="00C303EA">
        <w:rPr>
          <w:rFonts w:ascii="Times New Roman" w:eastAsia="Aptos" w:hAnsi="Times New Roman" w:cs="Times New Roman"/>
          <w:caps/>
        </w:rPr>
        <w:t xml:space="preserve">  The testing toolS and materials ARE PROVIDED “AS IS,” AND “AS AVAILABLE,” WITHOUT WARRANTY OF ANY KIND.  WITHOUT LIMITING THE GENERALITY OF THE FOREGOING, ehealth exchange DISCLAIMs ANY WARRANTY OR WARRANTIES, EXPRESS OR IMPLIED, INCLUDING, BUT NOT LIMITED TO: </w:t>
      </w:r>
      <w:r w:rsidRPr="00C303EA">
        <w:rPr>
          <w:rFonts w:ascii="Times New Roman" w:eastAsia="Aptos" w:hAnsi="Times New Roman" w:cs="Times New Roman"/>
        </w:rPr>
        <w:t>(</w:t>
      </w:r>
      <w:proofErr w:type="spellStart"/>
      <w:r w:rsidRPr="00C303EA">
        <w:rPr>
          <w:rFonts w:ascii="Times New Roman" w:eastAsia="Aptos" w:hAnsi="Times New Roman" w:cs="Times New Roman"/>
        </w:rPr>
        <w:t>i</w:t>
      </w:r>
      <w:proofErr w:type="spellEnd"/>
      <w:r w:rsidRPr="00C303EA">
        <w:rPr>
          <w:rFonts w:ascii="Times New Roman" w:eastAsia="Aptos" w:hAnsi="Times New Roman" w:cs="Times New Roman"/>
        </w:rPr>
        <w:t>)</w:t>
      </w:r>
      <w:r w:rsidRPr="00C303EA">
        <w:rPr>
          <w:rFonts w:ascii="Times New Roman" w:eastAsia="Aptos" w:hAnsi="Times New Roman" w:cs="Times New Roman"/>
          <w:caps/>
        </w:rPr>
        <w:t xml:space="preserve"> MERCHANTABILITY OR FITNESS FOR A PARTICULAR PURPOSE; </w:t>
      </w:r>
      <w:r w:rsidRPr="00C303EA">
        <w:rPr>
          <w:rFonts w:ascii="Times New Roman" w:eastAsia="Aptos" w:hAnsi="Times New Roman" w:cs="Times New Roman"/>
        </w:rPr>
        <w:t>(ii)</w:t>
      </w:r>
      <w:r w:rsidRPr="00C303EA">
        <w:rPr>
          <w:rFonts w:ascii="Times New Roman" w:eastAsia="Aptos" w:hAnsi="Times New Roman" w:cs="Times New Roman"/>
          <w:caps/>
        </w:rPr>
        <w:t xml:space="preserve"> noninfringement; </w:t>
      </w:r>
      <w:r w:rsidRPr="00C303EA">
        <w:rPr>
          <w:rFonts w:ascii="Times New Roman" w:eastAsia="Aptos" w:hAnsi="Times New Roman" w:cs="Times New Roman"/>
        </w:rPr>
        <w:t>(iii)</w:t>
      </w:r>
      <w:r w:rsidRPr="00C303EA">
        <w:rPr>
          <w:rFonts w:ascii="Times New Roman" w:eastAsia="Aptos" w:hAnsi="Times New Roman" w:cs="Times New Roman"/>
          <w:caps/>
        </w:rPr>
        <w:t xml:space="preserve"> THAT THE testing tools WILL PERFORM IN A MANNER THAT IS ERROR-FREE or free from vulnerabilities and/or that testing materials will be error-free; </w:t>
      </w:r>
      <w:r w:rsidRPr="00C303EA">
        <w:rPr>
          <w:rFonts w:ascii="Times New Roman" w:eastAsia="Aptos" w:hAnsi="Times New Roman" w:cs="Times New Roman"/>
        </w:rPr>
        <w:t>(iv)</w:t>
      </w:r>
      <w:r w:rsidRPr="00C303EA">
        <w:rPr>
          <w:rFonts w:ascii="Times New Roman" w:eastAsia="Aptos" w:hAnsi="Times New Roman" w:cs="Times New Roman"/>
          <w:caps/>
        </w:rPr>
        <w:t xml:space="preserve"> THAT THE AVAILABILITY OF THE testing tools and/or testing materials WILL BE UNINTERRUPTED OR THAT ERRORS OR INTERRUPTIONS WILL BE CORRECTED; AND/OR </w:t>
      </w:r>
      <w:r w:rsidRPr="00C303EA">
        <w:rPr>
          <w:rFonts w:ascii="Times New Roman" w:eastAsia="Aptos" w:hAnsi="Times New Roman" w:cs="Times New Roman"/>
        </w:rPr>
        <w:t>(v)</w:t>
      </w:r>
      <w:r w:rsidRPr="00C303EA">
        <w:rPr>
          <w:rFonts w:ascii="Times New Roman" w:eastAsia="Aptos" w:hAnsi="Times New Roman" w:cs="Times New Roman"/>
          <w:caps/>
        </w:rPr>
        <w:t xml:space="preserve"> THAT successful completion of the testing process WILL ENABLE </w:t>
      </w:r>
      <w:r w:rsidR="00D6187E">
        <w:rPr>
          <w:rFonts w:ascii="Times New Roman" w:eastAsia="Aptos" w:hAnsi="Times New Roman" w:cs="Times New Roman"/>
          <w:caps/>
        </w:rPr>
        <w:t>TE</w:t>
      </w:r>
      <w:r w:rsidRPr="00C303EA">
        <w:rPr>
          <w:rFonts w:ascii="Times New Roman" w:eastAsia="Aptos" w:hAnsi="Times New Roman" w:cs="Times New Roman"/>
          <w:caps/>
        </w:rPr>
        <w:t xml:space="preserve"> TO COMPLY WITH ANY THIRD-PARTY AGREEMENTS and/or governmental programs or incentives. </w:t>
      </w:r>
      <w:r w:rsidRPr="00C303EA">
        <w:rPr>
          <w:rFonts w:ascii="Times New Roman" w:eastAsia="Aptos" w:hAnsi="Times New Roman" w:cs="Times New Roman"/>
        </w:rPr>
        <w:t xml:space="preserve">   </w:t>
      </w:r>
    </w:p>
    <w:p w14:paraId="4E9F3471" w14:textId="77777777" w:rsidR="00C303EA" w:rsidRPr="00C303EA" w:rsidRDefault="00C303EA" w:rsidP="00C303EA">
      <w:pPr>
        <w:spacing w:after="0" w:line="240" w:lineRule="auto"/>
        <w:ind w:left="360"/>
        <w:jc w:val="both"/>
        <w:rPr>
          <w:rFonts w:ascii="Times New Roman" w:eastAsia="Aptos" w:hAnsi="Times New Roman" w:cs="Times New Roman"/>
          <w:b/>
          <w:bCs/>
        </w:rPr>
      </w:pPr>
    </w:p>
    <w:p w14:paraId="4CABB295" w14:textId="4FD1AEAB" w:rsidR="00C303EA" w:rsidRPr="00C303EA" w:rsidRDefault="00C303EA" w:rsidP="00C303EA">
      <w:pPr>
        <w:numPr>
          <w:ilvl w:val="0"/>
          <w:numId w:val="1"/>
        </w:numPr>
        <w:spacing w:after="0" w:line="240" w:lineRule="auto"/>
        <w:ind w:left="360"/>
        <w:jc w:val="both"/>
        <w:rPr>
          <w:rFonts w:ascii="Times New Roman" w:eastAsia="Aptos" w:hAnsi="Times New Roman" w:cs="Times New Roman"/>
        </w:rPr>
      </w:pPr>
      <w:r w:rsidRPr="00C303EA">
        <w:rPr>
          <w:rFonts w:ascii="Times New Roman" w:eastAsia="Aptos" w:hAnsi="Times New Roman" w:cs="Times New Roman"/>
          <w:b/>
          <w:bCs/>
        </w:rPr>
        <w:t>LIMITATION OF LIABILITY.</w:t>
      </w:r>
      <w:r w:rsidRPr="00C303EA">
        <w:rPr>
          <w:rFonts w:ascii="Times New Roman" w:eastAsia="Aptos" w:hAnsi="Times New Roman" w:cs="Times New Roman"/>
        </w:rPr>
        <w:t xml:space="preserve">  IN NO EVENT WILL EITHER PARTY BE LIABLE TO THE OTHER PARTY FOR ANY SPECIAL, INCIDENTAL, PUNITIVE, EXEMPLARY, OR CONSEQUENTIAL DAMAGES (INCLUDING LOSS OF USE OF </w:t>
      </w:r>
      <w:r w:rsidR="00D6187E">
        <w:rPr>
          <w:rFonts w:ascii="Times New Roman" w:eastAsia="Aptos" w:hAnsi="Times New Roman" w:cs="Times New Roman"/>
        </w:rPr>
        <w:t>TE</w:t>
      </w:r>
      <w:r w:rsidRPr="00C303EA">
        <w:rPr>
          <w:rFonts w:ascii="Times New Roman" w:eastAsia="Aptos" w:hAnsi="Times New Roman" w:cs="Times New Roman"/>
        </w:rPr>
        <w:t xml:space="preserve">’S SYSTEM OR LOSS OF DATA OR PROFITS OR FOR BUSINESS INTERRUPTION, OR FOR THE COST OF SUBSTITUTE PRODUCTS OR SERVICES) ARISING OUT OF OR IN CONNECTION WITH THIS ADDENDUM OR THE USE, PERFORMANCE, OR OPERATION OF THE TESTING TOOLS AND/OR TESTING MATERIALS, WHETHER SUCH LIABILITY ARISES FROM A CLAIM BASED UPON CONTRACT, WARRANTY, TORT (INCLUDING NEGLIGENCE), PRODUCT LIABILITY, OR OTHERWISE, AND WHETHER OR NOT A PARTY HAS BEEN ADVISED OF THE POSSIBILITY OF SUCH LOSS OR DAMAGE.  EHEALTH EXCHANGE’S TOTAL CUMULATIVE LIABILITY TO </w:t>
      </w:r>
      <w:r w:rsidR="00D6187E">
        <w:rPr>
          <w:rFonts w:ascii="Times New Roman" w:eastAsia="Aptos" w:hAnsi="Times New Roman" w:cs="Times New Roman"/>
        </w:rPr>
        <w:t>TE</w:t>
      </w:r>
      <w:r w:rsidRPr="00C303EA">
        <w:rPr>
          <w:rFonts w:ascii="Times New Roman" w:eastAsia="Aptos" w:hAnsi="Times New Roman" w:cs="Times New Roman"/>
        </w:rPr>
        <w:t xml:space="preserve"> FROM ALL CAUSES OF ACTION ARISING OUT OF THIS ADDENDUM, AND ON ALL THEORIES OF LIABILITY, WILL BE LIMITED TO, AND WILL NOT EXCEED, THE TESTING FEES PAID FOR THE TESTING THAT IS UNDERWAY WHEN SUCH CLAIM OF LIABILITY ARISES.  </w:t>
      </w:r>
      <w:r w:rsidRPr="00C303EA">
        <w:rPr>
          <w:rFonts w:ascii="Times New Roman" w:eastAsia="Aptos" w:hAnsi="Times New Roman" w:cs="Times New Roman"/>
          <w:b/>
          <w:bCs/>
        </w:rPr>
        <w:t xml:space="preserve">NOTWITHSTANDING THE FOREGOING, THIS SECTION SHALL NOT APPLY IF AND TO THE EXTENT </w:t>
      </w:r>
      <w:r w:rsidR="00D6187E">
        <w:rPr>
          <w:rFonts w:ascii="Times New Roman" w:eastAsia="Aptos" w:hAnsi="Times New Roman" w:cs="Times New Roman"/>
          <w:b/>
          <w:bCs/>
        </w:rPr>
        <w:t>TE</w:t>
      </w:r>
      <w:r w:rsidRPr="00C303EA">
        <w:rPr>
          <w:rFonts w:ascii="Times New Roman" w:eastAsia="Aptos" w:hAnsi="Times New Roman" w:cs="Times New Roman"/>
          <w:b/>
          <w:bCs/>
        </w:rPr>
        <w:t xml:space="preserve"> IS</w:t>
      </w:r>
      <w:r w:rsidR="00D6187E">
        <w:rPr>
          <w:rFonts w:ascii="Times New Roman" w:eastAsia="Aptos" w:hAnsi="Times New Roman" w:cs="Times New Roman"/>
          <w:b/>
          <w:bCs/>
        </w:rPr>
        <w:t>, OR HAS APPLIED AS,</w:t>
      </w:r>
      <w:r w:rsidRPr="00C303EA">
        <w:rPr>
          <w:rFonts w:ascii="Times New Roman" w:eastAsia="Aptos" w:hAnsi="Times New Roman" w:cs="Times New Roman"/>
          <w:b/>
          <w:bCs/>
        </w:rPr>
        <w:t xml:space="preserve"> A GOVERNMENTAL </w:t>
      </w:r>
      <w:r w:rsidR="00D6187E">
        <w:rPr>
          <w:rFonts w:ascii="Times New Roman" w:eastAsia="Aptos" w:hAnsi="Times New Roman" w:cs="Times New Roman"/>
          <w:b/>
          <w:bCs/>
        </w:rPr>
        <w:t>PARTICIPANT</w:t>
      </w:r>
      <w:r w:rsidRPr="00C303EA">
        <w:rPr>
          <w:rFonts w:ascii="Times New Roman" w:eastAsia="Aptos" w:hAnsi="Times New Roman" w:cs="Times New Roman"/>
          <w:b/>
          <w:bCs/>
        </w:rPr>
        <w:t xml:space="preserve">, AS DEFINED IN THE DURSA, AND IS PROHIBITED BY LAW FROM LIMITING ITS RIGHT TO RECOVER DAMAGES.  NOR SHALL THE LANGUAGE ABOVE BE INTERPRETED AS A WAIVER OF SUCH RIGHT BY ANY </w:t>
      </w:r>
      <w:r w:rsidR="00D6187E">
        <w:rPr>
          <w:rFonts w:ascii="Times New Roman" w:eastAsia="Aptos" w:hAnsi="Times New Roman" w:cs="Times New Roman"/>
          <w:b/>
          <w:bCs/>
        </w:rPr>
        <w:t xml:space="preserve">SUCH </w:t>
      </w:r>
      <w:r w:rsidRPr="00C303EA">
        <w:rPr>
          <w:rFonts w:ascii="Times New Roman" w:eastAsia="Aptos" w:hAnsi="Times New Roman" w:cs="Times New Roman"/>
          <w:b/>
          <w:bCs/>
        </w:rPr>
        <w:t xml:space="preserve">GOVERNMENTAL </w:t>
      </w:r>
      <w:r w:rsidR="00D6187E">
        <w:rPr>
          <w:rFonts w:ascii="Times New Roman" w:eastAsia="Aptos" w:hAnsi="Times New Roman" w:cs="Times New Roman"/>
          <w:b/>
          <w:bCs/>
        </w:rPr>
        <w:t>PARTICIPANT/APPLICANT</w:t>
      </w:r>
      <w:r w:rsidRPr="00C303EA">
        <w:rPr>
          <w:rFonts w:ascii="Times New Roman" w:eastAsia="Aptos" w:hAnsi="Times New Roman" w:cs="Times New Roman"/>
          <w:b/>
          <w:bCs/>
        </w:rPr>
        <w:t xml:space="preserve">.  </w:t>
      </w:r>
    </w:p>
    <w:p w14:paraId="49394478" w14:textId="1B67A20D" w:rsidR="00C303EA" w:rsidRPr="00C303EA" w:rsidRDefault="00C303EA" w:rsidP="00C303EA">
      <w:pPr>
        <w:spacing w:after="0" w:line="240" w:lineRule="auto"/>
        <w:ind w:left="360"/>
        <w:jc w:val="both"/>
        <w:rPr>
          <w:rFonts w:ascii="Times New Roman" w:eastAsia="Aptos" w:hAnsi="Times New Roman" w:cs="Times New Roman"/>
        </w:rPr>
      </w:pPr>
    </w:p>
    <w:p w14:paraId="4B6A37B3" w14:textId="7455D8E3" w:rsidR="005325EC" w:rsidRDefault="005325EC" w:rsidP="00C303EA">
      <w:pPr>
        <w:numPr>
          <w:ilvl w:val="0"/>
          <w:numId w:val="1"/>
        </w:numPr>
        <w:spacing w:after="0" w:line="240" w:lineRule="auto"/>
        <w:ind w:left="360"/>
        <w:jc w:val="both"/>
        <w:rPr>
          <w:rFonts w:ascii="Times New Roman" w:eastAsia="Aptos" w:hAnsi="Times New Roman" w:cs="Times New Roman"/>
          <w:b/>
          <w:bCs/>
        </w:rPr>
      </w:pPr>
      <w:r>
        <w:rPr>
          <w:rFonts w:ascii="Times New Roman" w:eastAsia="Aptos" w:hAnsi="Times New Roman" w:cs="Times New Roman"/>
          <w:b/>
          <w:bCs/>
        </w:rPr>
        <w:t>Term.</w:t>
      </w:r>
      <w:r>
        <w:rPr>
          <w:rFonts w:ascii="Times New Roman" w:eastAsia="Aptos" w:hAnsi="Times New Roman" w:cs="Times New Roman"/>
        </w:rPr>
        <w:t xml:space="preserve">  This Agreement shall commence on the Effective Date and remain in effect</w:t>
      </w:r>
      <w:r w:rsidR="00166DBC">
        <w:rPr>
          <w:rFonts w:ascii="Times New Roman" w:eastAsia="Aptos" w:hAnsi="Times New Roman" w:cs="Times New Roman"/>
        </w:rPr>
        <w:t xml:space="preserve"> until terminated as provided herein.  </w:t>
      </w:r>
    </w:p>
    <w:p w14:paraId="1ED895B3" w14:textId="77777777" w:rsidR="005325EC" w:rsidRDefault="005325EC" w:rsidP="005325EC">
      <w:pPr>
        <w:spacing w:after="0" w:line="240" w:lineRule="auto"/>
        <w:ind w:left="360"/>
        <w:jc w:val="both"/>
        <w:rPr>
          <w:rFonts w:ascii="Times New Roman" w:eastAsia="Aptos" w:hAnsi="Times New Roman" w:cs="Times New Roman"/>
          <w:b/>
          <w:bCs/>
        </w:rPr>
      </w:pPr>
    </w:p>
    <w:p w14:paraId="45DF1CFB" w14:textId="4A6893EF" w:rsidR="00C303EA" w:rsidRPr="005325EC" w:rsidRDefault="00C303EA" w:rsidP="00C303EA">
      <w:pPr>
        <w:numPr>
          <w:ilvl w:val="0"/>
          <w:numId w:val="1"/>
        </w:numPr>
        <w:spacing w:after="0" w:line="240" w:lineRule="auto"/>
        <w:ind w:left="360"/>
        <w:jc w:val="both"/>
        <w:rPr>
          <w:rFonts w:ascii="Times New Roman" w:eastAsia="Aptos" w:hAnsi="Times New Roman" w:cs="Times New Roman"/>
          <w:b/>
          <w:bCs/>
        </w:rPr>
      </w:pPr>
      <w:r w:rsidRPr="005325EC">
        <w:rPr>
          <w:rFonts w:ascii="Times New Roman" w:eastAsia="Aptos" w:hAnsi="Times New Roman" w:cs="Times New Roman"/>
          <w:b/>
          <w:bCs/>
        </w:rPr>
        <w:t>Termination.</w:t>
      </w:r>
      <w:r w:rsidR="00D6187E">
        <w:rPr>
          <w:rFonts w:ascii="Times New Roman" w:eastAsia="Aptos" w:hAnsi="Times New Roman" w:cs="Times New Roman"/>
        </w:rPr>
        <w:t xml:space="preserve">  This Agreement shall terminate automatically upon termination of TE’s participation in eHealth Exchange.  This Agreement is separately terminable while TE is an applicant as set forth below.  </w:t>
      </w:r>
      <w:r w:rsidRPr="005325EC">
        <w:rPr>
          <w:rFonts w:ascii="Times New Roman" w:eastAsia="Aptos" w:hAnsi="Times New Roman" w:cs="Times New Roman"/>
          <w:b/>
          <w:bCs/>
        </w:rPr>
        <w:t xml:space="preserve"> </w:t>
      </w:r>
    </w:p>
    <w:p w14:paraId="2C63A070" w14:textId="77777777" w:rsidR="00C303EA" w:rsidRDefault="00C303EA" w:rsidP="005325EC">
      <w:pPr>
        <w:spacing w:after="0" w:line="240" w:lineRule="auto"/>
        <w:ind w:left="360"/>
        <w:jc w:val="both"/>
        <w:rPr>
          <w:rFonts w:ascii="Times New Roman" w:eastAsia="Aptos" w:hAnsi="Times New Roman" w:cs="Times New Roman"/>
        </w:rPr>
      </w:pPr>
    </w:p>
    <w:p w14:paraId="40B29B65" w14:textId="5506C165" w:rsidR="005325EC" w:rsidRDefault="005325EC" w:rsidP="005325EC">
      <w:pPr>
        <w:pStyle w:val="ListParagraph"/>
        <w:numPr>
          <w:ilvl w:val="0"/>
          <w:numId w:val="4"/>
        </w:numPr>
        <w:spacing w:after="0" w:line="240" w:lineRule="auto"/>
        <w:ind w:left="720"/>
        <w:jc w:val="both"/>
        <w:rPr>
          <w:rFonts w:ascii="Times New Roman" w:eastAsia="Aptos" w:hAnsi="Times New Roman" w:cs="Times New Roman"/>
        </w:rPr>
      </w:pPr>
      <w:r w:rsidRPr="005325EC">
        <w:rPr>
          <w:rFonts w:ascii="Times New Roman" w:eastAsia="Aptos" w:hAnsi="Times New Roman" w:cs="Times New Roman"/>
          <w:u w:val="single"/>
        </w:rPr>
        <w:t xml:space="preserve">By </w:t>
      </w:r>
      <w:r w:rsidR="00D6187E">
        <w:rPr>
          <w:rFonts w:ascii="Times New Roman" w:eastAsia="Aptos" w:hAnsi="Times New Roman" w:cs="Times New Roman"/>
          <w:u w:val="single"/>
        </w:rPr>
        <w:t>TE</w:t>
      </w:r>
      <w:r>
        <w:rPr>
          <w:rFonts w:ascii="Times New Roman" w:eastAsia="Aptos" w:hAnsi="Times New Roman" w:cs="Times New Roman"/>
        </w:rPr>
        <w:t xml:space="preserve">.  </w:t>
      </w:r>
      <w:r w:rsidR="00D6187E">
        <w:rPr>
          <w:rFonts w:ascii="Times New Roman" w:eastAsia="Aptos" w:hAnsi="Times New Roman" w:cs="Times New Roman"/>
        </w:rPr>
        <w:t>TE</w:t>
      </w:r>
      <w:r w:rsidRPr="005325EC">
        <w:rPr>
          <w:rFonts w:ascii="Times New Roman" w:eastAsia="Aptos" w:hAnsi="Times New Roman" w:cs="Times New Roman"/>
        </w:rPr>
        <w:t xml:space="preserve"> may terminate this Agreement at any time prior to receiving a Test</w:t>
      </w:r>
      <w:r>
        <w:rPr>
          <w:rFonts w:ascii="Times New Roman" w:eastAsia="Aptos" w:hAnsi="Times New Roman" w:cs="Times New Roman"/>
        </w:rPr>
        <w:t>ing</w:t>
      </w:r>
      <w:r w:rsidRPr="005325EC">
        <w:rPr>
          <w:rFonts w:ascii="Times New Roman" w:eastAsia="Aptos" w:hAnsi="Times New Roman" w:cs="Times New Roman"/>
        </w:rPr>
        <w:t xml:space="preserve"> Report by providing written notice to eHealth Exchange</w:t>
      </w:r>
      <w:r w:rsidR="00E828EE">
        <w:rPr>
          <w:rFonts w:ascii="Times New Roman" w:eastAsia="Aptos" w:hAnsi="Times New Roman" w:cs="Times New Roman"/>
        </w:rPr>
        <w:t xml:space="preserve"> at</w:t>
      </w:r>
      <w:r w:rsidR="00686629">
        <w:rPr>
          <w:rFonts w:ascii="Times New Roman" w:eastAsia="Aptos" w:hAnsi="Times New Roman" w:cs="Times New Roman"/>
        </w:rPr>
        <w:t xml:space="preserve"> </w:t>
      </w:r>
      <w:hyperlink r:id="rId12" w:history="1">
        <w:r w:rsidR="00686629" w:rsidRPr="00EF37FD">
          <w:rPr>
            <w:rStyle w:val="Hyperlink"/>
            <w:rFonts w:ascii="Times New Roman" w:eastAsia="Aptos" w:hAnsi="Times New Roman" w:cs="Times New Roman"/>
          </w:rPr>
          <w:t>administrator@ehealthexchange.org</w:t>
        </w:r>
      </w:hyperlink>
      <w:r w:rsidRPr="005325EC">
        <w:rPr>
          <w:rFonts w:ascii="Times New Roman" w:eastAsia="Aptos" w:hAnsi="Times New Roman" w:cs="Times New Roman"/>
        </w:rPr>
        <w:t>.</w:t>
      </w:r>
      <w:r>
        <w:rPr>
          <w:rFonts w:ascii="Times New Roman" w:eastAsia="Aptos" w:hAnsi="Times New Roman" w:cs="Times New Roman"/>
        </w:rPr>
        <w:t xml:space="preserve">  </w:t>
      </w:r>
      <w:r w:rsidR="00166DBC">
        <w:rPr>
          <w:rFonts w:ascii="Times New Roman" w:eastAsia="Aptos" w:hAnsi="Times New Roman" w:cs="Times New Roman"/>
        </w:rPr>
        <w:t xml:space="preserve"> </w:t>
      </w:r>
      <w:r>
        <w:rPr>
          <w:rFonts w:ascii="Times New Roman" w:eastAsia="Aptos" w:hAnsi="Times New Roman" w:cs="Times New Roman"/>
        </w:rPr>
        <w:t xml:space="preserve"> </w:t>
      </w:r>
    </w:p>
    <w:p w14:paraId="3DF0790C" w14:textId="77777777" w:rsidR="005325EC" w:rsidRDefault="005325EC" w:rsidP="005325EC">
      <w:pPr>
        <w:pStyle w:val="ListParagraph"/>
        <w:spacing w:after="0" w:line="240" w:lineRule="auto"/>
        <w:jc w:val="both"/>
        <w:rPr>
          <w:rFonts w:ascii="Times New Roman" w:eastAsia="Aptos" w:hAnsi="Times New Roman" w:cs="Times New Roman"/>
        </w:rPr>
      </w:pPr>
    </w:p>
    <w:p w14:paraId="3EED257E" w14:textId="26B3E3F2" w:rsidR="00EA7214" w:rsidRPr="00672893" w:rsidRDefault="005325EC" w:rsidP="00A846BA">
      <w:pPr>
        <w:pStyle w:val="ListParagraph"/>
        <w:numPr>
          <w:ilvl w:val="0"/>
          <w:numId w:val="4"/>
        </w:numPr>
        <w:spacing w:after="0" w:line="240" w:lineRule="auto"/>
        <w:ind w:left="720"/>
        <w:jc w:val="both"/>
        <w:rPr>
          <w:rFonts w:ascii="Times New Roman" w:eastAsia="Aptos" w:hAnsi="Times New Roman" w:cs="Times New Roman"/>
        </w:rPr>
      </w:pPr>
      <w:r>
        <w:rPr>
          <w:rFonts w:ascii="Times New Roman" w:eastAsia="Aptos" w:hAnsi="Times New Roman" w:cs="Times New Roman"/>
          <w:u w:val="single"/>
        </w:rPr>
        <w:t>By eHealth Exchange</w:t>
      </w:r>
      <w:r w:rsidRPr="005325EC">
        <w:rPr>
          <w:rFonts w:ascii="Times New Roman" w:eastAsia="Aptos" w:hAnsi="Times New Roman" w:cs="Times New Roman"/>
        </w:rPr>
        <w:t>.</w:t>
      </w:r>
      <w:r>
        <w:rPr>
          <w:rFonts w:ascii="Times New Roman" w:eastAsia="Aptos" w:hAnsi="Times New Roman" w:cs="Times New Roman"/>
        </w:rPr>
        <w:t xml:space="preserve">  </w:t>
      </w:r>
      <w:r w:rsidR="00364476">
        <w:rPr>
          <w:rFonts w:ascii="Times New Roman" w:eastAsia="Aptos" w:hAnsi="Times New Roman" w:cs="Times New Roman"/>
        </w:rPr>
        <w:t>eHealth Exchange may terminate this Agreement immediately upon notice to TE if TE</w:t>
      </w:r>
      <w:r w:rsidR="00896A20">
        <w:rPr>
          <w:rFonts w:ascii="Times New Roman" w:eastAsia="Aptos" w:hAnsi="Times New Roman" w:cs="Times New Roman"/>
        </w:rPr>
        <w:t>: (</w:t>
      </w:r>
      <w:proofErr w:type="spellStart"/>
      <w:r w:rsidR="00896A20">
        <w:rPr>
          <w:rFonts w:ascii="Times New Roman" w:eastAsia="Aptos" w:hAnsi="Times New Roman" w:cs="Times New Roman"/>
        </w:rPr>
        <w:t>i</w:t>
      </w:r>
      <w:proofErr w:type="spellEnd"/>
      <w:r w:rsidR="00896A20">
        <w:rPr>
          <w:rFonts w:ascii="Times New Roman" w:eastAsia="Aptos" w:hAnsi="Times New Roman" w:cs="Times New Roman"/>
        </w:rPr>
        <w:t xml:space="preserve">) remains in material breach of this Agreement after being notified of the breach and failing to cure the same within thirty (30) days; or (ii) </w:t>
      </w:r>
      <w:r w:rsidR="00896A20" w:rsidRPr="00896A20">
        <w:rPr>
          <w:rFonts w:ascii="Times New Roman" w:eastAsia="Aptos" w:hAnsi="Times New Roman" w:cs="Times New Roman"/>
        </w:rPr>
        <w:t>breaches a material provision of this Agreement where such breach is not capable of remedy</w:t>
      </w:r>
      <w:r w:rsidR="00896A20">
        <w:rPr>
          <w:rFonts w:ascii="Times New Roman" w:eastAsia="Aptos" w:hAnsi="Times New Roman" w:cs="Times New Roman"/>
        </w:rPr>
        <w:t>.</w:t>
      </w:r>
    </w:p>
    <w:tbl>
      <w:tblPr>
        <w:tblpPr w:leftFromText="180" w:rightFromText="180" w:vertAnchor="text" w:horzAnchor="margin" w:tblpXSpec="center" w:tblpY="577"/>
        <w:tblOverlap w:val="never"/>
        <w:tblW w:w="10531" w:type="dxa"/>
        <w:jc w:val="center"/>
        <w:tblLayout w:type="fixed"/>
        <w:tblCellMar>
          <w:left w:w="0" w:type="dxa"/>
          <w:right w:w="0" w:type="dxa"/>
        </w:tblCellMar>
        <w:tblLook w:val="0000" w:firstRow="0" w:lastRow="0" w:firstColumn="0" w:lastColumn="0" w:noHBand="0" w:noVBand="0"/>
      </w:tblPr>
      <w:tblGrid>
        <w:gridCol w:w="1525"/>
        <w:gridCol w:w="3426"/>
        <w:gridCol w:w="359"/>
        <w:gridCol w:w="1525"/>
        <w:gridCol w:w="3696"/>
      </w:tblGrid>
      <w:tr w:rsidR="00A846BA" w:rsidRPr="00A846BA" w14:paraId="00AB5425" w14:textId="77777777" w:rsidTr="00A846BA">
        <w:trPr>
          <w:cantSplit/>
          <w:trHeight w:val="60"/>
          <w:jc w:val="center"/>
        </w:trPr>
        <w:tc>
          <w:tcPr>
            <w:tcW w:w="4951" w:type="dxa"/>
            <w:gridSpan w:val="2"/>
          </w:tcPr>
          <w:p w14:paraId="55001006" w14:textId="78D27E68" w:rsidR="00A846BA" w:rsidRPr="00A846BA" w:rsidRDefault="00A846BA" w:rsidP="00A846BA">
            <w:pPr>
              <w:spacing w:after="0" w:line="240" w:lineRule="auto"/>
              <w:jc w:val="both"/>
              <w:rPr>
                <w:rFonts w:ascii="Times New Roman" w:eastAsia="Aptos" w:hAnsi="Times New Roman" w:cs="Times New Roman"/>
                <w:b/>
                <w:bCs/>
              </w:rPr>
            </w:pPr>
            <w:r w:rsidRPr="00A846BA">
              <w:rPr>
                <w:rFonts w:ascii="Times New Roman" w:eastAsia="Aptos" w:hAnsi="Times New Roman" w:cs="Times New Roman"/>
                <w:b/>
                <w:bCs/>
              </w:rPr>
              <w:t>TESTING ENTITY</w:t>
            </w:r>
          </w:p>
        </w:tc>
        <w:tc>
          <w:tcPr>
            <w:tcW w:w="359" w:type="dxa"/>
          </w:tcPr>
          <w:p w14:paraId="7E738BAB" w14:textId="77777777" w:rsidR="00A846BA" w:rsidRPr="00A846BA" w:rsidRDefault="00A846BA" w:rsidP="00A846BA">
            <w:pPr>
              <w:spacing w:after="0" w:line="240" w:lineRule="auto"/>
              <w:jc w:val="both"/>
              <w:rPr>
                <w:rFonts w:ascii="Times New Roman" w:eastAsia="Aptos" w:hAnsi="Times New Roman" w:cs="Times New Roman"/>
                <w:b/>
                <w:bCs/>
              </w:rPr>
            </w:pPr>
          </w:p>
        </w:tc>
        <w:tc>
          <w:tcPr>
            <w:tcW w:w="5221" w:type="dxa"/>
            <w:gridSpan w:val="2"/>
          </w:tcPr>
          <w:p w14:paraId="31C228FE" w14:textId="43D5B6CC" w:rsidR="00A846BA" w:rsidRPr="00A846BA" w:rsidRDefault="00A846BA" w:rsidP="00A846BA">
            <w:pPr>
              <w:spacing w:after="0" w:line="240" w:lineRule="auto"/>
              <w:jc w:val="both"/>
              <w:rPr>
                <w:rFonts w:ascii="Times New Roman" w:eastAsia="Aptos" w:hAnsi="Times New Roman" w:cs="Times New Roman"/>
                <w:b/>
                <w:bCs/>
              </w:rPr>
            </w:pPr>
            <w:r w:rsidRPr="00A846BA">
              <w:rPr>
                <w:rFonts w:ascii="Times New Roman" w:eastAsia="Aptos" w:hAnsi="Times New Roman" w:cs="Times New Roman"/>
                <w:b/>
              </w:rPr>
              <w:t>HEALTHEWAY, INC., d/b/a eHealth Exchange</w:t>
            </w:r>
          </w:p>
        </w:tc>
      </w:tr>
      <w:tr w:rsidR="00A846BA" w:rsidRPr="00A846BA" w14:paraId="16896E52" w14:textId="77777777" w:rsidTr="00A846BA">
        <w:trPr>
          <w:cantSplit/>
          <w:trHeight w:val="647"/>
          <w:jc w:val="center"/>
        </w:trPr>
        <w:tc>
          <w:tcPr>
            <w:tcW w:w="1525" w:type="dxa"/>
            <w:vAlign w:val="bottom"/>
          </w:tcPr>
          <w:p w14:paraId="47C7C7F0" w14:textId="77777777" w:rsidR="00A846BA" w:rsidRPr="00A846BA" w:rsidRDefault="00A846BA" w:rsidP="00A846BA">
            <w:pPr>
              <w:spacing w:after="0" w:line="240" w:lineRule="auto"/>
              <w:jc w:val="both"/>
              <w:rPr>
                <w:rFonts w:ascii="Times New Roman" w:eastAsia="Aptos" w:hAnsi="Times New Roman" w:cs="Times New Roman"/>
              </w:rPr>
            </w:pPr>
            <w:r w:rsidRPr="00A846BA">
              <w:rPr>
                <w:rFonts w:ascii="Times New Roman" w:eastAsia="Aptos" w:hAnsi="Times New Roman" w:cs="Times New Roman"/>
              </w:rPr>
              <w:t>Signature:</w:t>
            </w:r>
          </w:p>
        </w:tc>
        <w:tc>
          <w:tcPr>
            <w:tcW w:w="3426" w:type="dxa"/>
            <w:vAlign w:val="bottom"/>
          </w:tcPr>
          <w:p w14:paraId="564E1A61" w14:textId="77777777" w:rsidR="00A846BA" w:rsidRPr="00A846BA" w:rsidRDefault="00A846BA" w:rsidP="00A846BA">
            <w:pPr>
              <w:spacing w:after="0" w:line="240" w:lineRule="auto"/>
              <w:jc w:val="both"/>
              <w:rPr>
                <w:rFonts w:ascii="Times New Roman" w:eastAsia="Aptos" w:hAnsi="Times New Roman" w:cs="Times New Roman"/>
              </w:rPr>
            </w:pPr>
            <w:r w:rsidRPr="00A846BA">
              <w:rPr>
                <w:rFonts w:ascii="Times New Roman" w:eastAsia="Aptos" w:hAnsi="Times New Roman" w:cs="Times New Roman"/>
              </w:rPr>
              <w:t>__________________________</w:t>
            </w:r>
          </w:p>
        </w:tc>
        <w:tc>
          <w:tcPr>
            <w:tcW w:w="359" w:type="dxa"/>
            <w:vAlign w:val="bottom"/>
          </w:tcPr>
          <w:p w14:paraId="0D56D887" w14:textId="77777777" w:rsidR="00A846BA" w:rsidRPr="00A846BA" w:rsidRDefault="00A846BA" w:rsidP="00A846BA">
            <w:pPr>
              <w:spacing w:after="0" w:line="240" w:lineRule="auto"/>
              <w:jc w:val="both"/>
              <w:rPr>
                <w:rFonts w:ascii="Times New Roman" w:eastAsia="Aptos" w:hAnsi="Times New Roman" w:cs="Times New Roman"/>
              </w:rPr>
            </w:pPr>
          </w:p>
        </w:tc>
        <w:tc>
          <w:tcPr>
            <w:tcW w:w="1525" w:type="dxa"/>
            <w:vAlign w:val="bottom"/>
          </w:tcPr>
          <w:p w14:paraId="57BD6BFD" w14:textId="77777777" w:rsidR="00A846BA" w:rsidRPr="00A846BA" w:rsidRDefault="00A846BA" w:rsidP="00A846BA">
            <w:pPr>
              <w:spacing w:after="0" w:line="240" w:lineRule="auto"/>
              <w:jc w:val="both"/>
              <w:rPr>
                <w:rFonts w:ascii="Times New Roman" w:eastAsia="Aptos" w:hAnsi="Times New Roman" w:cs="Times New Roman"/>
              </w:rPr>
            </w:pPr>
            <w:r w:rsidRPr="00A846BA">
              <w:rPr>
                <w:rFonts w:ascii="Times New Roman" w:eastAsia="Aptos" w:hAnsi="Times New Roman" w:cs="Times New Roman"/>
              </w:rPr>
              <w:t>Signature:</w:t>
            </w:r>
          </w:p>
        </w:tc>
        <w:tc>
          <w:tcPr>
            <w:tcW w:w="3696" w:type="dxa"/>
            <w:vAlign w:val="bottom"/>
          </w:tcPr>
          <w:p w14:paraId="18E4A48D" w14:textId="77777777" w:rsidR="00A846BA" w:rsidRPr="00A846BA" w:rsidRDefault="00A846BA" w:rsidP="00A846BA">
            <w:pPr>
              <w:spacing w:after="0" w:line="240" w:lineRule="auto"/>
              <w:jc w:val="both"/>
              <w:rPr>
                <w:rFonts w:ascii="Times New Roman" w:eastAsia="Aptos" w:hAnsi="Times New Roman" w:cs="Times New Roman"/>
              </w:rPr>
            </w:pPr>
            <w:r w:rsidRPr="00A846BA">
              <w:rPr>
                <w:rFonts w:ascii="Times New Roman" w:eastAsia="Aptos" w:hAnsi="Times New Roman" w:cs="Times New Roman"/>
              </w:rPr>
              <w:t>__________________________</w:t>
            </w:r>
          </w:p>
        </w:tc>
      </w:tr>
      <w:tr w:rsidR="00A846BA" w:rsidRPr="00A846BA" w14:paraId="1C62FD63" w14:textId="77777777" w:rsidTr="00A846BA">
        <w:trPr>
          <w:cantSplit/>
          <w:trHeight w:val="530"/>
          <w:jc w:val="center"/>
        </w:trPr>
        <w:tc>
          <w:tcPr>
            <w:tcW w:w="1525" w:type="dxa"/>
            <w:vAlign w:val="bottom"/>
          </w:tcPr>
          <w:p w14:paraId="315A0300" w14:textId="77777777" w:rsidR="00A846BA" w:rsidRPr="00A846BA" w:rsidRDefault="00A846BA" w:rsidP="00A846BA">
            <w:pPr>
              <w:spacing w:after="0" w:line="240" w:lineRule="auto"/>
              <w:jc w:val="both"/>
              <w:rPr>
                <w:rFonts w:ascii="Times New Roman" w:eastAsia="Aptos" w:hAnsi="Times New Roman" w:cs="Times New Roman"/>
              </w:rPr>
            </w:pPr>
            <w:r w:rsidRPr="00A846BA">
              <w:rPr>
                <w:rFonts w:ascii="Times New Roman" w:eastAsia="Aptos" w:hAnsi="Times New Roman" w:cs="Times New Roman"/>
              </w:rPr>
              <w:t>Printed Name:</w:t>
            </w:r>
          </w:p>
        </w:tc>
        <w:tc>
          <w:tcPr>
            <w:tcW w:w="3426" w:type="dxa"/>
            <w:vAlign w:val="bottom"/>
          </w:tcPr>
          <w:p w14:paraId="6531EE37" w14:textId="77777777" w:rsidR="00A846BA" w:rsidRPr="00A846BA" w:rsidRDefault="00A846BA" w:rsidP="00A846BA">
            <w:pPr>
              <w:spacing w:after="0" w:line="240" w:lineRule="auto"/>
              <w:jc w:val="both"/>
              <w:rPr>
                <w:rFonts w:ascii="Times New Roman" w:eastAsia="Aptos" w:hAnsi="Times New Roman" w:cs="Times New Roman"/>
              </w:rPr>
            </w:pPr>
            <w:r w:rsidRPr="00A846BA">
              <w:rPr>
                <w:rFonts w:ascii="Times New Roman" w:eastAsia="Aptos" w:hAnsi="Times New Roman" w:cs="Times New Roman"/>
              </w:rPr>
              <w:t>__________________________</w:t>
            </w:r>
          </w:p>
        </w:tc>
        <w:tc>
          <w:tcPr>
            <w:tcW w:w="359" w:type="dxa"/>
            <w:vAlign w:val="bottom"/>
          </w:tcPr>
          <w:p w14:paraId="478C9E4E" w14:textId="77777777" w:rsidR="00A846BA" w:rsidRPr="00A846BA" w:rsidRDefault="00A846BA" w:rsidP="00A846BA">
            <w:pPr>
              <w:spacing w:after="0" w:line="240" w:lineRule="auto"/>
              <w:jc w:val="both"/>
              <w:rPr>
                <w:rFonts w:ascii="Times New Roman" w:eastAsia="Aptos" w:hAnsi="Times New Roman" w:cs="Times New Roman"/>
              </w:rPr>
            </w:pPr>
          </w:p>
        </w:tc>
        <w:tc>
          <w:tcPr>
            <w:tcW w:w="1525" w:type="dxa"/>
            <w:vAlign w:val="bottom"/>
          </w:tcPr>
          <w:p w14:paraId="78A1E682" w14:textId="77777777" w:rsidR="00A846BA" w:rsidRPr="00A846BA" w:rsidRDefault="00A846BA" w:rsidP="00A846BA">
            <w:pPr>
              <w:spacing w:after="0" w:line="240" w:lineRule="auto"/>
              <w:jc w:val="both"/>
              <w:rPr>
                <w:rFonts w:ascii="Times New Roman" w:eastAsia="Aptos" w:hAnsi="Times New Roman" w:cs="Times New Roman"/>
              </w:rPr>
            </w:pPr>
            <w:r w:rsidRPr="00A846BA">
              <w:rPr>
                <w:rFonts w:ascii="Times New Roman" w:eastAsia="Aptos" w:hAnsi="Times New Roman" w:cs="Times New Roman"/>
              </w:rPr>
              <w:t>Printed Name:</w:t>
            </w:r>
          </w:p>
        </w:tc>
        <w:tc>
          <w:tcPr>
            <w:tcW w:w="3696" w:type="dxa"/>
            <w:vAlign w:val="bottom"/>
          </w:tcPr>
          <w:p w14:paraId="7614F0B3" w14:textId="77777777" w:rsidR="00A846BA" w:rsidRPr="00A846BA" w:rsidRDefault="00A846BA" w:rsidP="00A846BA">
            <w:pPr>
              <w:spacing w:after="0" w:line="240" w:lineRule="auto"/>
              <w:jc w:val="both"/>
              <w:rPr>
                <w:rFonts w:ascii="Times New Roman" w:eastAsia="Aptos" w:hAnsi="Times New Roman" w:cs="Times New Roman"/>
              </w:rPr>
            </w:pPr>
            <w:r w:rsidRPr="00A846BA">
              <w:rPr>
                <w:rFonts w:ascii="Times New Roman" w:eastAsia="Aptos" w:hAnsi="Times New Roman" w:cs="Times New Roman"/>
              </w:rPr>
              <w:t>__________________________</w:t>
            </w:r>
          </w:p>
        </w:tc>
      </w:tr>
      <w:tr w:rsidR="00A846BA" w:rsidRPr="00A846BA" w14:paraId="5DD8FFDD" w14:textId="77777777" w:rsidTr="00A846BA">
        <w:trPr>
          <w:cantSplit/>
          <w:trHeight w:val="530"/>
          <w:jc w:val="center"/>
        </w:trPr>
        <w:tc>
          <w:tcPr>
            <w:tcW w:w="1525" w:type="dxa"/>
            <w:vAlign w:val="bottom"/>
          </w:tcPr>
          <w:p w14:paraId="1C9F8A45" w14:textId="77777777" w:rsidR="00A846BA" w:rsidRPr="00A846BA" w:rsidRDefault="00A846BA" w:rsidP="00A846BA">
            <w:pPr>
              <w:spacing w:after="0" w:line="240" w:lineRule="auto"/>
              <w:jc w:val="both"/>
              <w:rPr>
                <w:rFonts w:ascii="Times New Roman" w:eastAsia="Aptos" w:hAnsi="Times New Roman" w:cs="Times New Roman"/>
              </w:rPr>
            </w:pPr>
            <w:r w:rsidRPr="00A846BA">
              <w:rPr>
                <w:rFonts w:ascii="Times New Roman" w:eastAsia="Aptos" w:hAnsi="Times New Roman" w:cs="Times New Roman"/>
              </w:rPr>
              <w:t>Title:</w:t>
            </w:r>
          </w:p>
        </w:tc>
        <w:tc>
          <w:tcPr>
            <w:tcW w:w="3426" w:type="dxa"/>
            <w:vAlign w:val="bottom"/>
          </w:tcPr>
          <w:p w14:paraId="2F884199" w14:textId="77777777" w:rsidR="00A846BA" w:rsidRPr="00A846BA" w:rsidRDefault="00A846BA" w:rsidP="00A846BA">
            <w:pPr>
              <w:spacing w:after="0" w:line="240" w:lineRule="auto"/>
              <w:jc w:val="both"/>
              <w:rPr>
                <w:rFonts w:ascii="Times New Roman" w:eastAsia="Aptos" w:hAnsi="Times New Roman" w:cs="Times New Roman"/>
                <w:b/>
                <w:bCs/>
              </w:rPr>
            </w:pPr>
            <w:r w:rsidRPr="00A846BA">
              <w:rPr>
                <w:rFonts w:ascii="Times New Roman" w:eastAsia="Aptos" w:hAnsi="Times New Roman" w:cs="Times New Roman"/>
              </w:rPr>
              <w:t>__________________________</w:t>
            </w:r>
          </w:p>
        </w:tc>
        <w:tc>
          <w:tcPr>
            <w:tcW w:w="359" w:type="dxa"/>
            <w:vAlign w:val="bottom"/>
          </w:tcPr>
          <w:p w14:paraId="19495DD4" w14:textId="77777777" w:rsidR="00A846BA" w:rsidRPr="00A846BA" w:rsidRDefault="00A846BA" w:rsidP="00A846BA">
            <w:pPr>
              <w:spacing w:after="0" w:line="240" w:lineRule="auto"/>
              <w:jc w:val="both"/>
              <w:rPr>
                <w:rFonts w:ascii="Times New Roman" w:eastAsia="Aptos" w:hAnsi="Times New Roman" w:cs="Times New Roman"/>
                <w:b/>
                <w:bCs/>
              </w:rPr>
            </w:pPr>
          </w:p>
        </w:tc>
        <w:tc>
          <w:tcPr>
            <w:tcW w:w="1525" w:type="dxa"/>
            <w:vAlign w:val="bottom"/>
          </w:tcPr>
          <w:p w14:paraId="2EA1604A" w14:textId="77777777" w:rsidR="00A846BA" w:rsidRPr="00A846BA" w:rsidRDefault="00A846BA" w:rsidP="00A846BA">
            <w:pPr>
              <w:spacing w:after="0" w:line="240" w:lineRule="auto"/>
              <w:jc w:val="both"/>
              <w:rPr>
                <w:rFonts w:ascii="Times New Roman" w:eastAsia="Aptos" w:hAnsi="Times New Roman" w:cs="Times New Roman"/>
              </w:rPr>
            </w:pPr>
            <w:r w:rsidRPr="00A846BA">
              <w:rPr>
                <w:rFonts w:ascii="Times New Roman" w:eastAsia="Aptos" w:hAnsi="Times New Roman" w:cs="Times New Roman"/>
              </w:rPr>
              <w:t>Title:</w:t>
            </w:r>
          </w:p>
        </w:tc>
        <w:tc>
          <w:tcPr>
            <w:tcW w:w="3696" w:type="dxa"/>
            <w:vAlign w:val="bottom"/>
          </w:tcPr>
          <w:p w14:paraId="7FF7BB4A" w14:textId="77777777" w:rsidR="00A846BA" w:rsidRPr="00A846BA" w:rsidRDefault="00A846BA" w:rsidP="00A846BA">
            <w:pPr>
              <w:spacing w:after="0" w:line="240" w:lineRule="auto"/>
              <w:jc w:val="both"/>
              <w:rPr>
                <w:rFonts w:ascii="Times New Roman" w:eastAsia="Aptos" w:hAnsi="Times New Roman" w:cs="Times New Roman"/>
                <w:b/>
                <w:bCs/>
              </w:rPr>
            </w:pPr>
            <w:r w:rsidRPr="00A846BA">
              <w:rPr>
                <w:rFonts w:ascii="Times New Roman" w:eastAsia="Aptos" w:hAnsi="Times New Roman" w:cs="Times New Roman"/>
              </w:rPr>
              <w:t>__________________________</w:t>
            </w:r>
          </w:p>
        </w:tc>
      </w:tr>
      <w:tr w:rsidR="00A846BA" w:rsidRPr="00A846BA" w14:paraId="62F09D77" w14:textId="77777777" w:rsidTr="00A846BA">
        <w:trPr>
          <w:cantSplit/>
          <w:trHeight w:val="531"/>
          <w:jc w:val="center"/>
        </w:trPr>
        <w:tc>
          <w:tcPr>
            <w:tcW w:w="1525" w:type="dxa"/>
            <w:vAlign w:val="bottom"/>
          </w:tcPr>
          <w:p w14:paraId="68DCB665" w14:textId="77777777" w:rsidR="00A846BA" w:rsidRPr="00A846BA" w:rsidRDefault="00A846BA" w:rsidP="00A846BA">
            <w:pPr>
              <w:spacing w:after="0" w:line="240" w:lineRule="auto"/>
              <w:jc w:val="both"/>
              <w:rPr>
                <w:rFonts w:ascii="Times New Roman" w:eastAsia="Aptos" w:hAnsi="Times New Roman" w:cs="Times New Roman"/>
              </w:rPr>
            </w:pPr>
            <w:r w:rsidRPr="00A846BA">
              <w:rPr>
                <w:rFonts w:ascii="Times New Roman" w:eastAsia="Aptos" w:hAnsi="Times New Roman" w:cs="Times New Roman"/>
              </w:rPr>
              <w:t>Date:</w:t>
            </w:r>
          </w:p>
        </w:tc>
        <w:tc>
          <w:tcPr>
            <w:tcW w:w="3426" w:type="dxa"/>
            <w:vAlign w:val="bottom"/>
          </w:tcPr>
          <w:p w14:paraId="764E3D38" w14:textId="77777777" w:rsidR="00A846BA" w:rsidRPr="00A846BA" w:rsidRDefault="00A846BA" w:rsidP="00A846BA">
            <w:pPr>
              <w:spacing w:after="0" w:line="240" w:lineRule="auto"/>
              <w:jc w:val="both"/>
              <w:rPr>
                <w:rFonts w:ascii="Times New Roman" w:eastAsia="Aptos" w:hAnsi="Times New Roman" w:cs="Times New Roman"/>
                <w:b/>
                <w:bCs/>
              </w:rPr>
            </w:pPr>
            <w:r w:rsidRPr="00A846BA">
              <w:rPr>
                <w:rFonts w:ascii="Times New Roman" w:eastAsia="Aptos" w:hAnsi="Times New Roman" w:cs="Times New Roman"/>
              </w:rPr>
              <w:t>__________________________</w:t>
            </w:r>
          </w:p>
        </w:tc>
        <w:tc>
          <w:tcPr>
            <w:tcW w:w="359" w:type="dxa"/>
            <w:vAlign w:val="bottom"/>
          </w:tcPr>
          <w:p w14:paraId="328F8934" w14:textId="77777777" w:rsidR="00A846BA" w:rsidRPr="00A846BA" w:rsidRDefault="00A846BA" w:rsidP="00A846BA">
            <w:pPr>
              <w:spacing w:after="0" w:line="240" w:lineRule="auto"/>
              <w:jc w:val="both"/>
              <w:rPr>
                <w:rFonts w:ascii="Times New Roman" w:eastAsia="Aptos" w:hAnsi="Times New Roman" w:cs="Times New Roman"/>
                <w:b/>
                <w:bCs/>
              </w:rPr>
            </w:pPr>
          </w:p>
        </w:tc>
        <w:tc>
          <w:tcPr>
            <w:tcW w:w="1525" w:type="dxa"/>
            <w:vAlign w:val="bottom"/>
          </w:tcPr>
          <w:p w14:paraId="478F4D1B" w14:textId="77777777" w:rsidR="00A846BA" w:rsidRPr="00A846BA" w:rsidRDefault="00A846BA" w:rsidP="00A846BA">
            <w:pPr>
              <w:spacing w:after="0" w:line="240" w:lineRule="auto"/>
              <w:jc w:val="both"/>
              <w:rPr>
                <w:rFonts w:ascii="Times New Roman" w:eastAsia="Aptos" w:hAnsi="Times New Roman" w:cs="Times New Roman"/>
              </w:rPr>
            </w:pPr>
            <w:r w:rsidRPr="00A846BA">
              <w:rPr>
                <w:rFonts w:ascii="Times New Roman" w:eastAsia="Aptos" w:hAnsi="Times New Roman" w:cs="Times New Roman"/>
              </w:rPr>
              <w:t>Date:</w:t>
            </w:r>
          </w:p>
        </w:tc>
        <w:tc>
          <w:tcPr>
            <w:tcW w:w="3696" w:type="dxa"/>
            <w:vAlign w:val="bottom"/>
          </w:tcPr>
          <w:p w14:paraId="5F8DEE02" w14:textId="77777777" w:rsidR="00A846BA" w:rsidRPr="00A846BA" w:rsidRDefault="00A846BA" w:rsidP="00A846BA">
            <w:pPr>
              <w:spacing w:after="0" w:line="240" w:lineRule="auto"/>
              <w:jc w:val="both"/>
              <w:rPr>
                <w:rFonts w:ascii="Times New Roman" w:eastAsia="Aptos" w:hAnsi="Times New Roman" w:cs="Times New Roman"/>
              </w:rPr>
            </w:pPr>
            <w:r w:rsidRPr="00A846BA">
              <w:rPr>
                <w:rFonts w:ascii="Times New Roman" w:eastAsia="Aptos" w:hAnsi="Times New Roman" w:cs="Times New Roman"/>
              </w:rPr>
              <w:t>__________________________</w:t>
            </w:r>
          </w:p>
        </w:tc>
      </w:tr>
    </w:tbl>
    <w:p w14:paraId="55290417" w14:textId="77EA7DAD" w:rsidR="00C13810" w:rsidRDefault="00C13810" w:rsidP="00A846BA">
      <w:pPr>
        <w:spacing w:after="0" w:line="240" w:lineRule="auto"/>
        <w:jc w:val="both"/>
        <w:rPr>
          <w:rFonts w:ascii="Times New Roman" w:eastAsia="Aptos" w:hAnsi="Times New Roman" w:cs="Times New Roman"/>
        </w:rPr>
      </w:pPr>
    </w:p>
    <w:p w14:paraId="79E43C0C" w14:textId="77777777" w:rsidR="00C13810" w:rsidRDefault="00C13810">
      <w:pPr>
        <w:rPr>
          <w:rFonts w:ascii="Times New Roman" w:eastAsia="Aptos" w:hAnsi="Times New Roman" w:cs="Times New Roman"/>
        </w:rPr>
      </w:pPr>
      <w:r>
        <w:rPr>
          <w:rFonts w:ascii="Times New Roman" w:eastAsia="Aptos" w:hAnsi="Times New Roman" w:cs="Times New Roman"/>
        </w:rPr>
        <w:br w:type="page"/>
      </w:r>
    </w:p>
    <w:p w14:paraId="2A490DAD" w14:textId="6B2CD1AE" w:rsidR="006167F1" w:rsidRPr="00EE3843" w:rsidRDefault="00F41913" w:rsidP="00EE3843">
      <w:pPr>
        <w:spacing w:after="120" w:line="240" w:lineRule="auto"/>
        <w:jc w:val="both"/>
        <w:rPr>
          <w:rFonts w:ascii="Times New Roman" w:eastAsia="Times New Roman" w:hAnsi="Times New Roman" w:cs="Times New Roman"/>
          <w:b/>
          <w:kern w:val="0"/>
          <w:sz w:val="28"/>
          <w:szCs w:val="28"/>
          <w14:ligatures w14:val="none"/>
        </w:rPr>
      </w:pPr>
      <w:r w:rsidRPr="00F41913">
        <w:rPr>
          <w:rFonts w:ascii="Times New Roman Bold" w:eastAsia="Times New Roman" w:hAnsi="Times New Roman Bold" w:cs="Times New Roman"/>
          <w:b/>
          <w:caps/>
          <w:kern w:val="0"/>
          <w:sz w:val="28"/>
          <w:szCs w:val="28"/>
          <w14:ligatures w14:val="none"/>
        </w:rPr>
        <w:lastRenderedPageBreak/>
        <w:t xml:space="preserve">Exhibit </w:t>
      </w:r>
      <w:r w:rsidRPr="00EE3843">
        <w:rPr>
          <w:rFonts w:ascii="Times New Roman Bold" w:eastAsia="Times New Roman" w:hAnsi="Times New Roman Bold" w:cs="Times New Roman"/>
          <w:b/>
          <w:caps/>
          <w:kern w:val="0"/>
          <w:sz w:val="28"/>
          <w:szCs w:val="28"/>
          <w14:ligatures w14:val="none"/>
        </w:rPr>
        <w:t>A</w:t>
      </w:r>
      <w:r w:rsidRPr="00F41913">
        <w:rPr>
          <w:rFonts w:ascii="Times New Roman" w:eastAsia="Times New Roman" w:hAnsi="Times New Roman" w:cs="Times New Roman"/>
          <w:b/>
          <w:kern w:val="0"/>
          <w:sz w:val="28"/>
          <w:szCs w:val="28"/>
          <w14:ligatures w14:val="none"/>
        </w:rPr>
        <w:t xml:space="preserve"> - eHealth Exchange Testing Fees</w:t>
      </w:r>
    </w:p>
    <w:p w14:paraId="6CEBE2ED" w14:textId="77777777" w:rsidR="004376A4" w:rsidRPr="006167F1" w:rsidRDefault="004376A4" w:rsidP="00F41913">
      <w:pPr>
        <w:spacing w:after="0" w:line="240" w:lineRule="auto"/>
        <w:rPr>
          <w:rFonts w:ascii="Times New Roman" w:eastAsia="Times New Roman" w:hAnsi="Times New Roman" w:cs="Times New Roman"/>
          <w:b/>
          <w:kern w:val="0"/>
          <w14:ligatures w14:val="none"/>
        </w:rPr>
      </w:pPr>
    </w:p>
    <w:p w14:paraId="43B0BD6E" w14:textId="361A353E" w:rsidR="006167F1" w:rsidRPr="006167F1" w:rsidRDefault="006167F1" w:rsidP="00F41913">
      <w:pPr>
        <w:spacing w:after="0" w:line="240" w:lineRule="auto"/>
        <w:rPr>
          <w:rFonts w:ascii="Times New Roman" w:eastAsia="Times New Roman" w:hAnsi="Times New Roman" w:cs="Times New Roman"/>
          <w:b/>
          <w:kern w:val="0"/>
          <w14:ligatures w14:val="none"/>
        </w:rPr>
      </w:pPr>
      <w:r w:rsidRPr="006167F1">
        <w:rPr>
          <w:rFonts w:ascii="Times New Roman" w:eastAsia="Times New Roman" w:hAnsi="Times New Roman" w:cs="Times New Roman"/>
          <w:b/>
          <w:kern w:val="0"/>
          <w14:ligatures w14:val="none"/>
        </w:rPr>
        <w:t>Testing Program Components</w:t>
      </w:r>
      <w:r>
        <w:rPr>
          <w:rFonts w:ascii="Times New Roman" w:eastAsia="Times New Roman" w:hAnsi="Times New Roman" w:cs="Times New Roman"/>
          <w:b/>
          <w:kern w:val="0"/>
          <w14:ligatures w14:val="none"/>
        </w:rPr>
        <w:t xml:space="preserve"> &amp; Stan</w:t>
      </w:r>
      <w:r w:rsidR="00305BAA">
        <w:rPr>
          <w:rFonts w:ascii="Times New Roman" w:eastAsia="Times New Roman" w:hAnsi="Times New Roman" w:cs="Times New Roman"/>
          <w:b/>
          <w:kern w:val="0"/>
          <w14:ligatures w14:val="none"/>
        </w:rPr>
        <w:t>dard Rates</w:t>
      </w:r>
    </w:p>
    <w:p w14:paraId="6CDEF9BF" w14:textId="77777777" w:rsidR="006167F1" w:rsidRPr="006167F1" w:rsidRDefault="006167F1" w:rsidP="006167F1">
      <w:pPr>
        <w:spacing w:after="0" w:line="240" w:lineRule="auto"/>
        <w:ind w:left="360"/>
        <w:rPr>
          <w:rFonts w:ascii="Times New Roman" w:eastAsia="Times New Roman" w:hAnsi="Times New Roman" w:cs="Times New Roman"/>
          <w:kern w:val="0"/>
          <w14:ligatures w14:val="none"/>
        </w:rPr>
      </w:pPr>
    </w:p>
    <w:p w14:paraId="03B326B8" w14:textId="463E8819" w:rsidR="006167F1" w:rsidRPr="00F41913" w:rsidRDefault="006167F1" w:rsidP="006167F1">
      <w:pPr>
        <w:spacing w:after="0" w:line="240" w:lineRule="auto"/>
        <w:ind w:left="360"/>
        <w:rPr>
          <w:rFonts w:ascii="Times New Roman" w:eastAsia="Times New Roman" w:hAnsi="Times New Roman" w:cs="Times New Roman"/>
          <w:kern w:val="0"/>
          <w14:ligatures w14:val="none"/>
        </w:rPr>
      </w:pPr>
      <w:r w:rsidRPr="00F41913">
        <w:rPr>
          <w:rFonts w:ascii="Times New Roman" w:eastAsia="Times New Roman" w:hAnsi="Times New Roman" w:cs="Times New Roman"/>
          <w:kern w:val="0"/>
          <w14:ligatures w14:val="none"/>
        </w:rPr>
        <w:t>Smoke Test Cases</w:t>
      </w:r>
      <w:r w:rsidR="00305BAA">
        <w:rPr>
          <w:rFonts w:ascii="Times New Roman" w:eastAsia="Times New Roman" w:hAnsi="Times New Roman" w:cs="Times New Roman"/>
          <w:kern w:val="0"/>
          <w14:ligatures w14:val="none"/>
        </w:rPr>
        <w:tab/>
      </w:r>
      <w:r w:rsidR="00305BAA">
        <w:rPr>
          <w:rFonts w:ascii="Times New Roman" w:eastAsia="Times New Roman" w:hAnsi="Times New Roman" w:cs="Times New Roman"/>
          <w:kern w:val="0"/>
          <w14:ligatures w14:val="none"/>
        </w:rPr>
        <w:tab/>
        <w:t>$11,000</w:t>
      </w:r>
    </w:p>
    <w:p w14:paraId="0AE1246F" w14:textId="5303F50F" w:rsidR="006167F1" w:rsidRDefault="006167F1" w:rsidP="006167F1">
      <w:pPr>
        <w:spacing w:after="0" w:line="240" w:lineRule="auto"/>
        <w:ind w:left="360"/>
        <w:rPr>
          <w:rFonts w:ascii="Times New Roman" w:eastAsia="Times New Roman" w:hAnsi="Times New Roman" w:cs="Times New Roman"/>
          <w:kern w:val="0"/>
          <w14:ligatures w14:val="none"/>
        </w:rPr>
      </w:pPr>
      <w:r w:rsidRPr="00F41913">
        <w:rPr>
          <w:rFonts w:ascii="Times New Roman" w:eastAsia="Times New Roman" w:hAnsi="Times New Roman" w:cs="Times New Roman"/>
          <w:kern w:val="0"/>
          <w14:ligatures w14:val="none"/>
        </w:rPr>
        <w:t>Security Test Cases</w:t>
      </w:r>
      <w:r w:rsidRPr="00F41913">
        <w:rPr>
          <w:rFonts w:ascii="Times New Roman" w:eastAsia="Times New Roman" w:hAnsi="Times New Roman" w:cs="Times New Roman"/>
          <w:kern w:val="0"/>
          <w14:ligatures w14:val="none"/>
        </w:rPr>
        <w:tab/>
        <w:t>$8,000</w:t>
      </w:r>
    </w:p>
    <w:p w14:paraId="23B616F2" w14:textId="0EE3BED4" w:rsidR="00305BAA" w:rsidRPr="00F41913" w:rsidRDefault="00305BAA" w:rsidP="006167F1">
      <w:pPr>
        <w:spacing w:after="0" w:line="240" w:lineRule="auto"/>
        <w:ind w:left="360"/>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 xml:space="preserve">Content Testing </w:t>
      </w:r>
      <w:r>
        <w:rPr>
          <w:rFonts w:ascii="Times New Roman" w:eastAsia="Times New Roman" w:hAnsi="Times New Roman" w:cs="Times New Roman"/>
          <w:kern w:val="0"/>
          <w14:ligatures w14:val="none"/>
        </w:rPr>
        <w:tab/>
      </w:r>
      <w:r>
        <w:rPr>
          <w:rFonts w:ascii="Times New Roman" w:eastAsia="Times New Roman" w:hAnsi="Times New Roman" w:cs="Times New Roman"/>
          <w:kern w:val="0"/>
          <w14:ligatures w14:val="none"/>
        </w:rPr>
        <w:tab/>
        <w:t>Included in Annual Participation Fee</w:t>
      </w:r>
    </w:p>
    <w:p w14:paraId="75513E09" w14:textId="77777777" w:rsidR="006167F1" w:rsidRPr="006167F1" w:rsidRDefault="006167F1" w:rsidP="00F41913">
      <w:pPr>
        <w:spacing w:after="0" w:line="240" w:lineRule="auto"/>
        <w:rPr>
          <w:rFonts w:ascii="Times New Roman" w:eastAsia="Times New Roman" w:hAnsi="Times New Roman" w:cs="Times New Roman"/>
          <w:b/>
          <w:kern w:val="0"/>
          <w14:ligatures w14:val="none"/>
        </w:rPr>
      </w:pPr>
    </w:p>
    <w:p w14:paraId="1C573433" w14:textId="77777777" w:rsidR="006167F1" w:rsidRPr="006167F1" w:rsidRDefault="006167F1" w:rsidP="00F41913">
      <w:pPr>
        <w:spacing w:after="0" w:line="240" w:lineRule="auto"/>
        <w:rPr>
          <w:rFonts w:ascii="Times New Roman" w:eastAsia="Times New Roman" w:hAnsi="Times New Roman" w:cs="Times New Roman"/>
          <w:b/>
          <w:kern w:val="0"/>
          <w14:ligatures w14:val="none"/>
        </w:rPr>
      </w:pPr>
    </w:p>
    <w:p w14:paraId="6C0B2338" w14:textId="47032EA9" w:rsidR="00F41913" w:rsidRPr="00F41913" w:rsidRDefault="00F41913" w:rsidP="004376A4">
      <w:pPr>
        <w:spacing w:after="0" w:line="240" w:lineRule="auto"/>
        <w:jc w:val="both"/>
        <w:rPr>
          <w:rFonts w:ascii="Times New Roman" w:eastAsia="Times New Roman" w:hAnsi="Times New Roman" w:cs="Times New Roman"/>
          <w:b/>
          <w:kern w:val="0"/>
          <w14:ligatures w14:val="none"/>
        </w:rPr>
      </w:pPr>
      <w:r w:rsidRPr="00F41913">
        <w:rPr>
          <w:rFonts w:ascii="Times New Roman" w:eastAsia="Times New Roman" w:hAnsi="Times New Roman" w:cs="Times New Roman"/>
          <w:b/>
          <w:kern w:val="0"/>
          <w14:ligatures w14:val="none"/>
        </w:rPr>
        <w:t>Standard Testing Fee</w:t>
      </w:r>
      <w:r w:rsidR="00305BAA">
        <w:rPr>
          <w:rFonts w:ascii="Times New Roman" w:eastAsia="Times New Roman" w:hAnsi="Times New Roman" w:cs="Times New Roman"/>
          <w:b/>
          <w:kern w:val="0"/>
          <w14:ligatures w14:val="none"/>
        </w:rPr>
        <w:t>:</w:t>
      </w:r>
    </w:p>
    <w:p w14:paraId="51457500" w14:textId="34085DE5" w:rsidR="00F41913" w:rsidRPr="004376A4" w:rsidRDefault="00305BAA" w:rsidP="004376A4">
      <w:pPr>
        <w:numPr>
          <w:ilvl w:val="0"/>
          <w:numId w:val="6"/>
        </w:numPr>
        <w:spacing w:before="160" w:after="0" w:line="240" w:lineRule="auto"/>
        <w:ind w:left="720" w:hanging="360"/>
        <w:jc w:val="both"/>
        <w:rPr>
          <w:rFonts w:ascii="Times New Roman" w:eastAsia="Times New Roman" w:hAnsi="Times New Roman" w:cs="Times New Roman"/>
          <w:kern w:val="0"/>
          <w14:ligatures w14:val="none"/>
        </w:rPr>
      </w:pPr>
      <w:r w:rsidRPr="006167F1">
        <w:rPr>
          <w:rFonts w:ascii="Times New Roman" w:eastAsia="Times New Roman" w:hAnsi="Times New Roman" w:cs="Times New Roman"/>
          <w:kern w:val="0"/>
          <w14:ligatures w14:val="none"/>
        </w:rPr>
        <w:t>If TE is</w:t>
      </w:r>
      <w:r w:rsidRPr="00F41913">
        <w:rPr>
          <w:rFonts w:ascii="Times New Roman" w:eastAsia="Times New Roman" w:hAnsi="Times New Roman" w:cs="Times New Roman"/>
          <w:kern w:val="0"/>
          <w14:ligatures w14:val="none"/>
        </w:rPr>
        <w:t xml:space="preserve"> using an eHealth Exchange Validated Product (</w:t>
      </w:r>
      <w:hyperlink r:id="rId13" w:history="1">
        <w:r w:rsidRPr="00F41913">
          <w:rPr>
            <w:rFonts w:ascii="Times New Roman" w:eastAsia="Times New Roman" w:hAnsi="Times New Roman" w:cs="Times New Roman"/>
            <w:color w:val="0000FF"/>
            <w:kern w:val="0"/>
            <w:u w:val="single"/>
            <w14:ligatures w14:val="none"/>
          </w:rPr>
          <w:t>https://ehealthexchange.org/testing-program/validated-products/</w:t>
        </w:r>
      </w:hyperlink>
      <w:r w:rsidRPr="00F41913">
        <w:rPr>
          <w:rFonts w:ascii="Times New Roman" w:eastAsia="Times New Roman" w:hAnsi="Times New Roman" w:cs="Times New Roman"/>
          <w:kern w:val="0"/>
          <w14:ligatures w14:val="none"/>
        </w:rPr>
        <w:t>)</w:t>
      </w:r>
      <w:r w:rsidRPr="006167F1">
        <w:rPr>
          <w:rFonts w:ascii="Times New Roman" w:eastAsia="Times New Roman" w:hAnsi="Times New Roman" w:cs="Times New Roman"/>
          <w:kern w:val="0"/>
          <w14:ligatures w14:val="none"/>
        </w:rPr>
        <w:t xml:space="preserve">, TE is </w:t>
      </w:r>
      <w:r w:rsidRPr="00F41913">
        <w:rPr>
          <w:rFonts w:ascii="Times New Roman" w:eastAsia="Times New Roman" w:hAnsi="Times New Roman" w:cs="Times New Roman"/>
          <w:b/>
          <w:bCs/>
          <w:kern w:val="0"/>
          <w14:ligatures w14:val="none"/>
        </w:rPr>
        <w:t>only</w:t>
      </w:r>
      <w:r w:rsidRPr="00F41913">
        <w:rPr>
          <w:rFonts w:ascii="Times New Roman" w:eastAsia="Times New Roman" w:hAnsi="Times New Roman" w:cs="Times New Roman"/>
          <w:kern w:val="0"/>
          <w14:ligatures w14:val="none"/>
        </w:rPr>
        <w:t xml:space="preserve"> required to complete the Smoke Test</w:t>
      </w:r>
      <w:r w:rsidRPr="006167F1">
        <w:rPr>
          <w:rFonts w:ascii="Times New Roman" w:eastAsia="Times New Roman" w:hAnsi="Times New Roman" w:cs="Times New Roman"/>
          <w:kern w:val="0"/>
          <w14:ligatures w14:val="none"/>
        </w:rPr>
        <w:t xml:space="preserve"> Cases</w:t>
      </w:r>
      <w:r w:rsidRPr="00F41913">
        <w:rPr>
          <w:rFonts w:ascii="Times New Roman" w:eastAsia="Times New Roman" w:hAnsi="Times New Roman" w:cs="Times New Roman"/>
          <w:kern w:val="0"/>
          <w14:ligatures w14:val="none"/>
        </w:rPr>
        <w:t xml:space="preserve"> and </w:t>
      </w:r>
      <w:r w:rsidRPr="00F41913">
        <w:rPr>
          <w:rFonts w:ascii="Times New Roman" w:eastAsia="Times New Roman" w:hAnsi="Times New Roman" w:cs="Times New Roman"/>
          <w:b/>
          <w:bCs/>
          <w:kern w:val="0"/>
          <w14:ligatures w14:val="none"/>
        </w:rPr>
        <w:t>not</w:t>
      </w:r>
      <w:r w:rsidRPr="00F41913">
        <w:rPr>
          <w:rFonts w:ascii="Times New Roman" w:eastAsia="Times New Roman" w:hAnsi="Times New Roman" w:cs="Times New Roman"/>
          <w:kern w:val="0"/>
          <w14:ligatures w14:val="none"/>
        </w:rPr>
        <w:t xml:space="preserve"> the Security Test</w:t>
      </w:r>
      <w:r w:rsidRPr="006167F1">
        <w:rPr>
          <w:rFonts w:ascii="Times New Roman" w:eastAsia="Times New Roman" w:hAnsi="Times New Roman" w:cs="Times New Roman"/>
          <w:kern w:val="0"/>
          <w14:ligatures w14:val="none"/>
        </w:rPr>
        <w:t xml:space="preserve"> Cases</w:t>
      </w:r>
      <w:r w:rsidRPr="00F41913">
        <w:rPr>
          <w:rFonts w:ascii="Times New Roman" w:eastAsia="Times New Roman" w:hAnsi="Times New Roman" w:cs="Times New Roman"/>
          <w:kern w:val="0"/>
          <w14:ligatures w14:val="none"/>
        </w:rPr>
        <w:t xml:space="preserve">.    </w:t>
      </w:r>
    </w:p>
    <w:p w14:paraId="75E95538" w14:textId="03083286" w:rsidR="00F41913" w:rsidRPr="004376A4" w:rsidRDefault="00305BAA" w:rsidP="004376A4">
      <w:pPr>
        <w:numPr>
          <w:ilvl w:val="0"/>
          <w:numId w:val="6"/>
        </w:numPr>
        <w:autoSpaceDE w:val="0"/>
        <w:autoSpaceDN w:val="0"/>
        <w:adjustRightInd w:val="0"/>
        <w:spacing w:before="160" w:after="0" w:line="240" w:lineRule="auto"/>
        <w:ind w:left="720" w:hanging="360"/>
        <w:jc w:val="both"/>
        <w:rPr>
          <w:rFonts w:ascii="Times New Roman" w:eastAsia="Times New Roman" w:hAnsi="Times New Roman" w:cs="Times New Roman"/>
          <w:color w:val="000000"/>
          <w:kern w:val="0"/>
          <w14:ligatures w14:val="none"/>
        </w:rPr>
      </w:pPr>
      <w:r>
        <w:rPr>
          <w:rFonts w:ascii="Times New Roman" w:eastAsia="Times New Roman" w:hAnsi="Times New Roman" w:cs="Times New Roman"/>
          <w:color w:val="000000"/>
          <w:kern w:val="0"/>
          <w14:ligatures w14:val="none"/>
        </w:rPr>
        <w:t xml:space="preserve">The </w:t>
      </w:r>
      <w:r w:rsidR="00F41913" w:rsidRPr="006167F1">
        <w:rPr>
          <w:rFonts w:ascii="Times New Roman" w:eastAsia="Times New Roman" w:hAnsi="Times New Roman" w:cs="Times New Roman"/>
          <w:color w:val="000000"/>
          <w:kern w:val="0"/>
          <w14:ligatures w14:val="none"/>
        </w:rPr>
        <w:t>Standard Testing Fee</w:t>
      </w:r>
      <w:r w:rsidR="00F41913" w:rsidRPr="00F41913">
        <w:rPr>
          <w:rFonts w:ascii="Times New Roman" w:eastAsia="Times New Roman" w:hAnsi="Times New Roman" w:cs="Times New Roman"/>
          <w:color w:val="000000"/>
          <w:kern w:val="0"/>
          <w14:ligatures w14:val="none"/>
        </w:rPr>
        <w:t xml:space="preserve"> assume</w:t>
      </w:r>
      <w:r>
        <w:rPr>
          <w:rFonts w:ascii="Times New Roman" w:eastAsia="Times New Roman" w:hAnsi="Times New Roman" w:cs="Times New Roman"/>
          <w:color w:val="000000"/>
          <w:kern w:val="0"/>
          <w14:ligatures w14:val="none"/>
        </w:rPr>
        <w:t>s</w:t>
      </w:r>
      <w:r w:rsidR="00F41913" w:rsidRPr="00F41913">
        <w:rPr>
          <w:rFonts w:ascii="Times New Roman" w:eastAsia="Times New Roman" w:hAnsi="Times New Roman" w:cs="Times New Roman"/>
          <w:color w:val="000000"/>
          <w:kern w:val="0"/>
          <w14:ligatures w14:val="none"/>
        </w:rPr>
        <w:t xml:space="preserve"> eHealth Exchange will not spend more than ten (10) hours of staff time on the Testing</w:t>
      </w:r>
      <w:r w:rsidR="00F41913" w:rsidRPr="006167F1">
        <w:rPr>
          <w:rFonts w:ascii="Times New Roman" w:eastAsia="Times New Roman" w:hAnsi="Times New Roman" w:cs="Times New Roman"/>
          <w:color w:val="000000"/>
          <w:kern w:val="0"/>
          <w14:ligatures w14:val="none"/>
        </w:rPr>
        <w:t xml:space="preserve"> Process</w:t>
      </w:r>
      <w:r w:rsidR="00F41913" w:rsidRPr="00F41913">
        <w:rPr>
          <w:rFonts w:ascii="Times New Roman" w:eastAsia="Times New Roman" w:hAnsi="Times New Roman" w:cs="Times New Roman"/>
          <w:color w:val="000000"/>
          <w:kern w:val="0"/>
          <w14:ligatures w14:val="none"/>
        </w:rPr>
        <w:t xml:space="preserve">.  </w:t>
      </w:r>
      <w:r w:rsidR="00F41913" w:rsidRPr="00F41913">
        <w:rPr>
          <w:rFonts w:ascii="Times New Roman" w:eastAsia="Times New Roman" w:hAnsi="Times New Roman" w:cs="Times New Roman"/>
          <w:b/>
          <w:bCs/>
          <w:color w:val="000000"/>
          <w:kern w:val="0"/>
          <w14:ligatures w14:val="none"/>
        </w:rPr>
        <w:t xml:space="preserve">If eHealth Exchange must spend more than ten (10) hours of staff time, </w:t>
      </w:r>
      <w:r w:rsidR="00F41913" w:rsidRPr="006167F1">
        <w:rPr>
          <w:rFonts w:ascii="Times New Roman" w:eastAsia="Times New Roman" w:hAnsi="Times New Roman" w:cs="Times New Roman"/>
          <w:b/>
          <w:bCs/>
          <w:color w:val="000000"/>
          <w:kern w:val="0"/>
          <w14:ligatures w14:val="none"/>
        </w:rPr>
        <w:t>TE</w:t>
      </w:r>
      <w:r w:rsidR="00F41913" w:rsidRPr="00F41913">
        <w:rPr>
          <w:rFonts w:ascii="Times New Roman" w:eastAsia="Times New Roman" w:hAnsi="Times New Roman" w:cs="Times New Roman"/>
          <w:b/>
          <w:bCs/>
          <w:color w:val="000000"/>
          <w:kern w:val="0"/>
          <w14:ligatures w14:val="none"/>
        </w:rPr>
        <w:t xml:space="preserve"> agrees to pay </w:t>
      </w:r>
      <w:r w:rsidR="00984708">
        <w:rPr>
          <w:rFonts w:ascii="Times New Roman" w:eastAsia="Times New Roman" w:hAnsi="Times New Roman" w:cs="Times New Roman"/>
          <w:b/>
          <w:bCs/>
          <w:color w:val="000000"/>
          <w:kern w:val="0"/>
          <w14:ligatures w14:val="none"/>
        </w:rPr>
        <w:t>the Testing Assistance Rate set forth below</w:t>
      </w:r>
      <w:bookmarkStart w:id="0" w:name="_Hlk137209678"/>
      <w:r w:rsidR="00F41913" w:rsidRPr="00F41913">
        <w:rPr>
          <w:rFonts w:ascii="Times New Roman" w:eastAsia="Times New Roman" w:hAnsi="Times New Roman" w:cs="Times New Roman"/>
          <w:color w:val="000000"/>
          <w:kern w:val="0"/>
          <w14:ligatures w14:val="none"/>
        </w:rPr>
        <w:t xml:space="preserve">. </w:t>
      </w:r>
      <w:bookmarkEnd w:id="0"/>
    </w:p>
    <w:p w14:paraId="0988A373" w14:textId="5EBEFF29" w:rsidR="00F41913" w:rsidRPr="00F41913" w:rsidRDefault="00F41913" w:rsidP="004376A4">
      <w:pPr>
        <w:numPr>
          <w:ilvl w:val="0"/>
          <w:numId w:val="6"/>
        </w:numPr>
        <w:spacing w:before="160" w:after="0" w:line="240" w:lineRule="auto"/>
        <w:ind w:left="720" w:hanging="360"/>
        <w:jc w:val="both"/>
        <w:rPr>
          <w:rFonts w:ascii="Times New Roman" w:eastAsia="Times New Roman" w:hAnsi="Times New Roman" w:cs="Times New Roman"/>
          <w:kern w:val="0"/>
          <w14:ligatures w14:val="none"/>
        </w:rPr>
      </w:pPr>
      <w:r w:rsidRPr="00F41913">
        <w:rPr>
          <w:rFonts w:ascii="Times New Roman" w:eastAsia="Times New Roman" w:hAnsi="Times New Roman" w:cs="Times New Roman"/>
          <w:kern w:val="0"/>
          <w14:ligatures w14:val="none"/>
        </w:rPr>
        <w:t>Content Testing (</w:t>
      </w:r>
      <w:hyperlink r:id="rId14" w:history="1">
        <w:r w:rsidRPr="00F41913">
          <w:rPr>
            <w:rFonts w:ascii="Times New Roman" w:eastAsia="Times New Roman" w:hAnsi="Times New Roman" w:cs="Times New Roman"/>
            <w:color w:val="0000FF"/>
            <w:kern w:val="0"/>
            <w:u w:val="single"/>
            <w14:ligatures w14:val="none"/>
          </w:rPr>
          <w:t>https://ehealthexchange.org/testing-program/content-testing/</w:t>
        </w:r>
      </w:hyperlink>
      <w:r w:rsidRPr="00F41913">
        <w:rPr>
          <w:rFonts w:ascii="Times New Roman" w:eastAsia="Times New Roman" w:hAnsi="Times New Roman" w:cs="Times New Roman"/>
          <w:kern w:val="0"/>
          <w14:ligatures w14:val="none"/>
        </w:rPr>
        <w:t xml:space="preserve">) is required for </w:t>
      </w:r>
      <w:r w:rsidR="0010178F">
        <w:rPr>
          <w:rFonts w:ascii="Times New Roman" w:eastAsia="Times New Roman" w:hAnsi="Times New Roman" w:cs="Times New Roman"/>
          <w:kern w:val="0"/>
          <w14:ligatures w14:val="none"/>
        </w:rPr>
        <w:t>any/all organization(s)</w:t>
      </w:r>
      <w:r w:rsidRPr="00F41913">
        <w:rPr>
          <w:rFonts w:ascii="Times New Roman" w:eastAsia="Times New Roman" w:hAnsi="Times New Roman" w:cs="Times New Roman"/>
          <w:kern w:val="0"/>
          <w14:ligatures w14:val="none"/>
        </w:rPr>
        <w:t xml:space="preserve"> </w:t>
      </w:r>
      <w:r w:rsidR="0010178F">
        <w:rPr>
          <w:rFonts w:ascii="Times New Roman" w:eastAsia="Times New Roman" w:hAnsi="Times New Roman" w:cs="Times New Roman"/>
          <w:kern w:val="0"/>
          <w14:ligatures w14:val="none"/>
        </w:rPr>
        <w:t xml:space="preserve">that </w:t>
      </w:r>
      <w:r w:rsidRPr="00F41913">
        <w:rPr>
          <w:rFonts w:ascii="Times New Roman" w:eastAsia="Times New Roman" w:hAnsi="Times New Roman" w:cs="Times New Roman"/>
          <w:kern w:val="0"/>
          <w14:ligatures w14:val="none"/>
        </w:rPr>
        <w:t>respond to queries with document content.</w:t>
      </w:r>
      <w:r w:rsidR="006167F1" w:rsidRPr="006167F1">
        <w:rPr>
          <w:rFonts w:ascii="Times New Roman" w:eastAsia="Times New Roman" w:hAnsi="Times New Roman" w:cs="Times New Roman"/>
          <w:kern w:val="0"/>
          <w14:ligatures w14:val="none"/>
        </w:rPr>
        <w:t xml:space="preserve">  </w:t>
      </w:r>
      <w:r w:rsidR="00305BAA">
        <w:rPr>
          <w:rFonts w:ascii="Times New Roman" w:eastAsia="Times New Roman" w:hAnsi="Times New Roman" w:cs="Times New Roman"/>
          <w:kern w:val="0"/>
          <w14:ligatures w14:val="none"/>
        </w:rPr>
        <w:t>There is no separate fee for Content Testing; however</w:t>
      </w:r>
      <w:r w:rsidR="00984708">
        <w:rPr>
          <w:rFonts w:ascii="Times New Roman" w:eastAsia="Times New Roman" w:hAnsi="Times New Roman" w:cs="Times New Roman"/>
          <w:kern w:val="0"/>
          <w14:ligatures w14:val="none"/>
        </w:rPr>
        <w:t>,</w:t>
      </w:r>
      <w:r w:rsidR="00305BAA">
        <w:rPr>
          <w:rFonts w:ascii="Times New Roman" w:eastAsia="Times New Roman" w:hAnsi="Times New Roman" w:cs="Times New Roman"/>
          <w:kern w:val="0"/>
          <w14:ligatures w14:val="none"/>
        </w:rPr>
        <w:t xml:space="preserve"> staff time assisting with Content Testing is counted towards the 10-hour allotment under the Standard Testing Fee and </w:t>
      </w:r>
      <w:r w:rsidR="00984708">
        <w:rPr>
          <w:rFonts w:ascii="Times New Roman" w:eastAsia="Times New Roman" w:hAnsi="Times New Roman" w:cs="Times New Roman"/>
          <w:kern w:val="0"/>
          <w14:ligatures w14:val="none"/>
        </w:rPr>
        <w:t xml:space="preserve">may be subject to the </w:t>
      </w:r>
      <w:r w:rsidR="004376A4">
        <w:rPr>
          <w:rFonts w:ascii="Times New Roman" w:eastAsia="Times New Roman" w:hAnsi="Times New Roman" w:cs="Times New Roman"/>
          <w:kern w:val="0"/>
          <w14:ligatures w14:val="none"/>
        </w:rPr>
        <w:t>TA Rate</w:t>
      </w:r>
      <w:r w:rsidR="006167F1" w:rsidRPr="006167F1">
        <w:rPr>
          <w:rFonts w:ascii="Times New Roman" w:eastAsia="Times New Roman" w:hAnsi="Times New Roman" w:cs="Times New Roman"/>
          <w:kern w:val="0"/>
          <w14:ligatures w14:val="none"/>
        </w:rPr>
        <w:t xml:space="preserve">.  </w:t>
      </w:r>
    </w:p>
    <w:p w14:paraId="619EEB4F" w14:textId="77777777" w:rsidR="00F41913" w:rsidRPr="00F41913" w:rsidRDefault="00F41913" w:rsidP="004376A4">
      <w:pPr>
        <w:spacing w:after="0" w:line="240" w:lineRule="auto"/>
        <w:jc w:val="both"/>
        <w:rPr>
          <w:rFonts w:ascii="Times New Roman" w:eastAsia="Times New Roman" w:hAnsi="Times New Roman" w:cs="Times New Roman"/>
          <w:b/>
          <w:kern w:val="0"/>
          <w14:ligatures w14:val="none"/>
        </w:rPr>
      </w:pPr>
    </w:p>
    <w:p w14:paraId="2E5F3838" w14:textId="77777777" w:rsidR="004376A4" w:rsidRDefault="004376A4" w:rsidP="004376A4">
      <w:pPr>
        <w:spacing w:after="0" w:line="240" w:lineRule="auto"/>
        <w:jc w:val="both"/>
        <w:rPr>
          <w:rFonts w:ascii="Times New Roman" w:eastAsia="Times New Roman" w:hAnsi="Times New Roman" w:cs="Times New Roman"/>
          <w:b/>
          <w:kern w:val="0"/>
          <w14:ligatures w14:val="none"/>
        </w:rPr>
      </w:pPr>
    </w:p>
    <w:p w14:paraId="0346279A" w14:textId="40483D2A" w:rsidR="00984708" w:rsidRDefault="00984708" w:rsidP="004376A4">
      <w:pPr>
        <w:spacing w:after="0" w:line="240" w:lineRule="auto"/>
        <w:jc w:val="both"/>
        <w:rPr>
          <w:rFonts w:ascii="Times New Roman" w:eastAsia="Times New Roman" w:hAnsi="Times New Roman" w:cs="Times New Roman"/>
          <w:b/>
          <w:kern w:val="0"/>
          <w14:ligatures w14:val="none"/>
        </w:rPr>
      </w:pPr>
      <w:r>
        <w:rPr>
          <w:rFonts w:ascii="Times New Roman" w:eastAsia="Times New Roman" w:hAnsi="Times New Roman" w:cs="Times New Roman"/>
          <w:b/>
          <w:kern w:val="0"/>
          <w14:ligatures w14:val="none"/>
        </w:rPr>
        <w:t xml:space="preserve">Testing Assistance (TA) Rate: </w:t>
      </w:r>
      <w:r w:rsidRPr="00F41913">
        <w:rPr>
          <w:rFonts w:ascii="Times New Roman" w:eastAsia="Times New Roman" w:hAnsi="Times New Roman" w:cs="Times New Roman"/>
          <w:color w:val="000000"/>
          <w:kern w:val="0"/>
          <w14:ligatures w14:val="none"/>
        </w:rPr>
        <w:t>If eHealth Exchange must spend more than ten (10) hours of staff time</w:t>
      </w:r>
      <w:r>
        <w:rPr>
          <w:rFonts w:ascii="Times New Roman" w:eastAsia="Times New Roman" w:hAnsi="Times New Roman" w:cs="Times New Roman"/>
          <w:color w:val="000000"/>
          <w:kern w:val="0"/>
          <w14:ligatures w14:val="none"/>
        </w:rPr>
        <w:t xml:space="preserve"> on the Testing Process</w:t>
      </w:r>
      <w:r w:rsidRPr="00F41913">
        <w:rPr>
          <w:rFonts w:ascii="Times New Roman" w:eastAsia="Times New Roman" w:hAnsi="Times New Roman" w:cs="Times New Roman"/>
          <w:color w:val="000000"/>
          <w:kern w:val="0"/>
          <w14:ligatures w14:val="none"/>
        </w:rPr>
        <w:t xml:space="preserve">, </w:t>
      </w:r>
      <w:r w:rsidRPr="00984708">
        <w:rPr>
          <w:rFonts w:ascii="Times New Roman" w:eastAsia="Times New Roman" w:hAnsi="Times New Roman" w:cs="Times New Roman"/>
          <w:color w:val="000000"/>
          <w:kern w:val="0"/>
          <w14:ligatures w14:val="none"/>
        </w:rPr>
        <w:t>TE</w:t>
      </w:r>
      <w:r w:rsidRPr="00F41913">
        <w:rPr>
          <w:rFonts w:ascii="Times New Roman" w:eastAsia="Times New Roman" w:hAnsi="Times New Roman" w:cs="Times New Roman"/>
          <w:color w:val="000000"/>
          <w:kern w:val="0"/>
          <w14:ligatures w14:val="none"/>
        </w:rPr>
        <w:t xml:space="preserve"> agrees to pay eHealth Exchange $180 per hour above the first ten (10) hours</w:t>
      </w:r>
      <w:r>
        <w:rPr>
          <w:rFonts w:ascii="Times New Roman" w:eastAsia="Times New Roman" w:hAnsi="Times New Roman" w:cs="Times New Roman"/>
          <w:color w:val="000000"/>
          <w:kern w:val="0"/>
          <w14:ligatures w14:val="none"/>
        </w:rPr>
        <w:t xml:space="preserve"> included in the Standard Testing Fee</w:t>
      </w:r>
      <w:r w:rsidRPr="00F41913">
        <w:rPr>
          <w:rFonts w:ascii="Times New Roman" w:eastAsia="Times New Roman" w:hAnsi="Times New Roman" w:cs="Times New Roman"/>
          <w:color w:val="000000"/>
          <w:kern w:val="0"/>
          <w14:ligatures w14:val="none"/>
        </w:rPr>
        <w:t xml:space="preserve">. </w:t>
      </w:r>
      <w:r w:rsidRPr="00984708">
        <w:rPr>
          <w:rFonts w:ascii="Times New Roman" w:eastAsia="Times New Roman" w:hAnsi="Times New Roman" w:cs="Times New Roman"/>
          <w:color w:val="000000"/>
          <w:kern w:val="0"/>
          <w14:ligatures w14:val="none"/>
        </w:rPr>
        <w:t xml:space="preserve"> </w:t>
      </w:r>
      <w:r w:rsidRPr="006167F1">
        <w:rPr>
          <w:rFonts w:ascii="Times New Roman" w:eastAsia="Times New Roman" w:hAnsi="Times New Roman" w:cs="Times New Roman"/>
          <w:color w:val="000000"/>
          <w:kern w:val="0"/>
          <w14:ligatures w14:val="none"/>
        </w:rPr>
        <w:t>Such</w:t>
      </w:r>
      <w:r w:rsidRPr="00F41913">
        <w:rPr>
          <w:rFonts w:ascii="Times New Roman" w:eastAsia="Times New Roman" w:hAnsi="Times New Roman" w:cs="Times New Roman"/>
          <w:color w:val="000000"/>
          <w:kern w:val="0"/>
          <w14:ligatures w14:val="none"/>
        </w:rPr>
        <w:t xml:space="preserve"> supplemental hours </w:t>
      </w:r>
      <w:r w:rsidRPr="006167F1">
        <w:rPr>
          <w:rFonts w:ascii="Times New Roman" w:eastAsia="Times New Roman" w:hAnsi="Times New Roman" w:cs="Times New Roman"/>
          <w:color w:val="000000"/>
          <w:kern w:val="0"/>
          <w14:ligatures w14:val="none"/>
        </w:rPr>
        <w:t>must</w:t>
      </w:r>
      <w:r w:rsidRPr="00F41913">
        <w:rPr>
          <w:rFonts w:ascii="Times New Roman" w:eastAsia="Times New Roman" w:hAnsi="Times New Roman" w:cs="Times New Roman"/>
          <w:color w:val="000000"/>
          <w:kern w:val="0"/>
          <w14:ligatures w14:val="none"/>
        </w:rPr>
        <w:t xml:space="preserve"> be purchased in minimum block</w:t>
      </w:r>
      <w:r w:rsidRPr="006167F1">
        <w:rPr>
          <w:rFonts w:ascii="Times New Roman" w:eastAsia="Times New Roman" w:hAnsi="Times New Roman" w:cs="Times New Roman"/>
          <w:color w:val="000000"/>
          <w:kern w:val="0"/>
          <w14:ligatures w14:val="none"/>
        </w:rPr>
        <w:t>s</w:t>
      </w:r>
      <w:r w:rsidRPr="00F41913">
        <w:rPr>
          <w:rFonts w:ascii="Times New Roman" w:eastAsia="Times New Roman" w:hAnsi="Times New Roman" w:cs="Times New Roman"/>
          <w:color w:val="000000"/>
          <w:kern w:val="0"/>
          <w14:ligatures w14:val="none"/>
        </w:rPr>
        <w:t xml:space="preserve"> of four (4) hours. </w:t>
      </w:r>
      <w:r w:rsidRPr="006167F1">
        <w:rPr>
          <w:rFonts w:ascii="Times New Roman" w:eastAsia="Times New Roman" w:hAnsi="Times New Roman" w:cs="Times New Roman"/>
          <w:color w:val="000000"/>
          <w:kern w:val="0"/>
          <w14:ligatures w14:val="none"/>
        </w:rPr>
        <w:t xml:space="preserve"> </w:t>
      </w:r>
      <w:r>
        <w:rPr>
          <w:rFonts w:ascii="Times New Roman" w:eastAsia="Times New Roman" w:hAnsi="Times New Roman" w:cs="Times New Roman"/>
          <w:color w:val="000000"/>
          <w:kern w:val="0"/>
          <w14:ligatures w14:val="none"/>
        </w:rPr>
        <w:t xml:space="preserve">The TA Rate will be invoiced as TE requests </w:t>
      </w:r>
      <w:r w:rsidR="004376A4">
        <w:rPr>
          <w:rFonts w:ascii="Times New Roman" w:eastAsia="Times New Roman" w:hAnsi="Times New Roman" w:cs="Times New Roman"/>
          <w:color w:val="000000"/>
          <w:kern w:val="0"/>
          <w14:ligatures w14:val="none"/>
        </w:rPr>
        <w:t>supplemental</w:t>
      </w:r>
      <w:r>
        <w:rPr>
          <w:rFonts w:ascii="Times New Roman" w:eastAsia="Times New Roman" w:hAnsi="Times New Roman" w:cs="Times New Roman"/>
          <w:color w:val="000000"/>
          <w:kern w:val="0"/>
          <w14:ligatures w14:val="none"/>
        </w:rPr>
        <w:t xml:space="preserve"> assistance</w:t>
      </w:r>
      <w:r w:rsidRPr="006167F1">
        <w:rPr>
          <w:rFonts w:ascii="Times New Roman" w:eastAsia="Times New Roman" w:hAnsi="Times New Roman" w:cs="Times New Roman"/>
          <w:color w:val="000000"/>
          <w:kern w:val="0"/>
          <w14:ligatures w14:val="none"/>
        </w:rPr>
        <w:t>,</w:t>
      </w:r>
      <w:r w:rsidRPr="00F41913">
        <w:rPr>
          <w:rFonts w:ascii="Times New Roman" w:eastAsia="Times New Roman" w:hAnsi="Times New Roman" w:cs="Times New Roman"/>
          <w:color w:val="000000"/>
          <w:kern w:val="0"/>
          <w14:ligatures w14:val="none"/>
        </w:rPr>
        <w:t xml:space="preserve"> with payment due </w:t>
      </w:r>
      <w:r w:rsidRPr="006167F1">
        <w:rPr>
          <w:rFonts w:ascii="Times New Roman" w:eastAsia="Times New Roman" w:hAnsi="Times New Roman" w:cs="Times New Roman"/>
          <w:color w:val="000000"/>
          <w:kern w:val="0"/>
          <w14:ligatures w14:val="none"/>
        </w:rPr>
        <w:t>in full within thirty (30) days of invoicing</w:t>
      </w:r>
      <w:r w:rsidRPr="00F41913">
        <w:rPr>
          <w:rFonts w:ascii="Times New Roman" w:eastAsia="Times New Roman" w:hAnsi="Times New Roman" w:cs="Times New Roman"/>
          <w:color w:val="000000"/>
          <w:kern w:val="0"/>
          <w14:ligatures w14:val="none"/>
        </w:rPr>
        <w:t>.</w:t>
      </w:r>
    </w:p>
    <w:p w14:paraId="39F96844" w14:textId="77777777" w:rsidR="00984708" w:rsidRDefault="00984708" w:rsidP="004376A4">
      <w:pPr>
        <w:spacing w:after="0" w:line="240" w:lineRule="auto"/>
        <w:jc w:val="both"/>
        <w:rPr>
          <w:rFonts w:ascii="Times New Roman" w:eastAsia="Times New Roman" w:hAnsi="Times New Roman" w:cs="Times New Roman"/>
          <w:b/>
          <w:kern w:val="0"/>
          <w14:ligatures w14:val="none"/>
        </w:rPr>
      </w:pPr>
    </w:p>
    <w:p w14:paraId="3766E923" w14:textId="77777777" w:rsidR="004376A4" w:rsidRDefault="004376A4" w:rsidP="004376A4">
      <w:pPr>
        <w:spacing w:after="0" w:line="240" w:lineRule="auto"/>
        <w:jc w:val="both"/>
        <w:rPr>
          <w:rFonts w:ascii="Times New Roman" w:eastAsia="Times New Roman" w:hAnsi="Times New Roman" w:cs="Times New Roman"/>
          <w:b/>
          <w:kern w:val="0"/>
          <w14:ligatures w14:val="none"/>
        </w:rPr>
      </w:pPr>
    </w:p>
    <w:p w14:paraId="28B611B7" w14:textId="3569E16A" w:rsidR="00F41913" w:rsidRPr="00F41913" w:rsidRDefault="00F41913" w:rsidP="004376A4">
      <w:pPr>
        <w:spacing w:after="0" w:line="240" w:lineRule="auto"/>
        <w:jc w:val="both"/>
        <w:rPr>
          <w:rFonts w:ascii="Times New Roman" w:eastAsia="Times New Roman" w:hAnsi="Times New Roman" w:cs="Times New Roman"/>
          <w:b/>
          <w:kern w:val="0"/>
          <w14:ligatures w14:val="none"/>
        </w:rPr>
      </w:pPr>
      <w:r w:rsidRPr="00F41913">
        <w:rPr>
          <w:rFonts w:ascii="Times New Roman" w:eastAsia="Times New Roman" w:hAnsi="Times New Roman" w:cs="Times New Roman"/>
          <w:b/>
          <w:kern w:val="0"/>
          <w14:ligatures w14:val="none"/>
        </w:rPr>
        <w:t>Payment Options:</w:t>
      </w:r>
    </w:p>
    <w:p w14:paraId="6BD24F0D" w14:textId="77777777" w:rsidR="00F41913" w:rsidRPr="00F41913" w:rsidRDefault="00F41913" w:rsidP="004376A4">
      <w:pPr>
        <w:spacing w:after="0" w:line="240" w:lineRule="auto"/>
        <w:jc w:val="both"/>
        <w:rPr>
          <w:rFonts w:ascii="Times New Roman" w:eastAsia="Times New Roman" w:hAnsi="Times New Roman" w:cs="Times New Roman"/>
          <w:b/>
          <w:kern w:val="0"/>
          <w14:ligatures w14:val="none"/>
        </w:rPr>
      </w:pPr>
    </w:p>
    <w:p w14:paraId="51115CC9" w14:textId="0FC826FC" w:rsidR="0039683C" w:rsidRDefault="0039683C" w:rsidP="004376A4">
      <w:pPr>
        <w:numPr>
          <w:ilvl w:val="0"/>
          <w:numId w:val="7"/>
        </w:numPr>
        <w:shd w:val="clear" w:color="auto" w:fill="FFFFFF"/>
        <w:spacing w:after="0" w:line="240" w:lineRule="auto"/>
        <w:contextualSpacing/>
        <w:jc w:val="both"/>
        <w:rPr>
          <w:rFonts w:ascii="Times New Roman" w:eastAsia="Times New Roman" w:hAnsi="Times New Roman" w:cs="Times New Roman"/>
          <w:kern w:val="0"/>
          <w14:ligatures w14:val="none"/>
        </w:rPr>
      </w:pPr>
      <w:r w:rsidRPr="0039683C">
        <w:rPr>
          <w:rFonts w:ascii="Times New Roman" w:eastAsia="Times New Roman" w:hAnsi="Times New Roman" w:cs="Times New Roman"/>
          <w:b/>
          <w:bCs/>
          <w:kern w:val="0"/>
          <w14:ligatures w14:val="none"/>
        </w:rPr>
        <w:t>ACH or Wire</w:t>
      </w:r>
      <w:r>
        <w:rPr>
          <w:rFonts w:ascii="Times New Roman" w:eastAsia="Times New Roman" w:hAnsi="Times New Roman" w:cs="Times New Roman"/>
          <w:b/>
          <w:bCs/>
          <w:kern w:val="0"/>
          <w14:ligatures w14:val="none"/>
        </w:rPr>
        <w:t xml:space="preserve"> (</w:t>
      </w:r>
      <w:r w:rsidRPr="0039683C">
        <w:rPr>
          <w:rFonts w:ascii="Times New Roman" w:eastAsia="Times New Roman" w:hAnsi="Times New Roman" w:cs="Times New Roman"/>
          <w:b/>
          <w:bCs/>
          <w:caps/>
          <w:kern w:val="0"/>
          <w14:ligatures w14:val="none"/>
        </w:rPr>
        <w:t>Preferred</w:t>
      </w:r>
      <w:r>
        <w:rPr>
          <w:rFonts w:ascii="Times New Roman" w:eastAsia="Times New Roman" w:hAnsi="Times New Roman" w:cs="Times New Roman"/>
          <w:b/>
          <w:bCs/>
          <w:kern w:val="0"/>
          <w14:ligatures w14:val="none"/>
        </w:rPr>
        <w:t>):</w:t>
      </w:r>
      <w:r>
        <w:rPr>
          <w:rFonts w:ascii="Times New Roman" w:eastAsia="Times New Roman" w:hAnsi="Times New Roman" w:cs="Times New Roman"/>
          <w:kern w:val="0"/>
          <w14:ligatures w14:val="none"/>
        </w:rPr>
        <w:t xml:space="preserve"> Instructions will be provided in the Testing Fees invoice, or you may contact </w:t>
      </w:r>
      <w:hyperlink r:id="rId15" w:history="1">
        <w:r w:rsidRPr="00F41913">
          <w:rPr>
            <w:rFonts w:ascii="Times New Roman" w:eastAsia="Times New Roman" w:hAnsi="Times New Roman" w:cs="Times New Roman"/>
            <w:color w:val="0000FF"/>
            <w:kern w:val="0"/>
            <w:u w:val="single"/>
            <w14:ligatures w14:val="none"/>
          </w:rPr>
          <w:t>accounting@ehealthexchange.org</w:t>
        </w:r>
      </w:hyperlink>
      <w:r>
        <w:t xml:space="preserve">. </w:t>
      </w:r>
    </w:p>
    <w:p w14:paraId="681F2B90" w14:textId="77777777" w:rsidR="0039683C" w:rsidRDefault="0039683C" w:rsidP="0039683C">
      <w:pPr>
        <w:shd w:val="clear" w:color="auto" w:fill="FFFFFF"/>
        <w:spacing w:after="0" w:line="240" w:lineRule="auto"/>
        <w:ind w:left="720"/>
        <w:contextualSpacing/>
        <w:jc w:val="both"/>
        <w:rPr>
          <w:rFonts w:ascii="Times New Roman" w:eastAsia="Times New Roman" w:hAnsi="Times New Roman" w:cs="Times New Roman"/>
          <w:kern w:val="0"/>
          <w14:ligatures w14:val="none"/>
        </w:rPr>
      </w:pPr>
    </w:p>
    <w:p w14:paraId="03B5A9E2" w14:textId="5DAD5BBE" w:rsidR="00F41913" w:rsidRPr="00F41913" w:rsidRDefault="0039683C" w:rsidP="004376A4">
      <w:pPr>
        <w:numPr>
          <w:ilvl w:val="0"/>
          <w:numId w:val="7"/>
        </w:numPr>
        <w:shd w:val="clear" w:color="auto" w:fill="FFFFFF"/>
        <w:spacing w:after="0" w:line="240" w:lineRule="auto"/>
        <w:contextualSpacing/>
        <w:jc w:val="both"/>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Check (Accepted): C</w:t>
      </w:r>
      <w:r w:rsidR="00F41913" w:rsidRPr="00F41913">
        <w:rPr>
          <w:rFonts w:ascii="Times New Roman" w:eastAsia="Times New Roman" w:hAnsi="Times New Roman" w:cs="Times New Roman"/>
          <w:kern w:val="0"/>
          <w14:ligatures w14:val="none"/>
        </w:rPr>
        <w:t>hecks payable to eHealth Exchange to eHealth Exchange</w:t>
      </w:r>
      <w:r w:rsidR="00984708">
        <w:rPr>
          <w:rFonts w:ascii="Times New Roman" w:eastAsia="Times New Roman" w:hAnsi="Times New Roman" w:cs="Times New Roman"/>
          <w:kern w:val="0"/>
          <w14:ligatures w14:val="none"/>
        </w:rPr>
        <w:t>,</w:t>
      </w:r>
      <w:r w:rsidR="00F41913" w:rsidRPr="00F41913">
        <w:rPr>
          <w:rFonts w:ascii="Times New Roman" w:eastAsia="Times New Roman" w:hAnsi="Times New Roman" w:cs="Times New Roman"/>
          <w:kern w:val="0"/>
          <w14:ligatures w14:val="none"/>
        </w:rPr>
        <w:t xml:space="preserve"> 8300 Boone Boulevard, Suite 500, Vienna, V</w:t>
      </w:r>
      <w:r w:rsidR="00984708">
        <w:rPr>
          <w:rFonts w:ascii="Times New Roman" w:eastAsia="Times New Roman" w:hAnsi="Times New Roman" w:cs="Times New Roman"/>
          <w:kern w:val="0"/>
          <w14:ligatures w14:val="none"/>
        </w:rPr>
        <w:t>irginia</w:t>
      </w:r>
      <w:r w:rsidR="00F41913" w:rsidRPr="00F41913">
        <w:rPr>
          <w:rFonts w:ascii="Times New Roman" w:eastAsia="Times New Roman" w:hAnsi="Times New Roman" w:cs="Times New Roman"/>
          <w:kern w:val="0"/>
          <w14:ligatures w14:val="none"/>
        </w:rPr>
        <w:t xml:space="preserve"> 22182</w:t>
      </w:r>
      <w:r w:rsidR="002D6EE7">
        <w:rPr>
          <w:rFonts w:ascii="Times New Roman" w:eastAsia="Times New Roman" w:hAnsi="Times New Roman" w:cs="Times New Roman"/>
          <w:kern w:val="0"/>
          <w14:ligatures w14:val="none"/>
        </w:rPr>
        <w:t>.</w:t>
      </w:r>
    </w:p>
    <w:p w14:paraId="6B42F7B3" w14:textId="77777777" w:rsidR="00F41913" w:rsidRPr="00F41913" w:rsidRDefault="00F41913" w:rsidP="004376A4">
      <w:pPr>
        <w:shd w:val="clear" w:color="auto" w:fill="FFFFFF"/>
        <w:spacing w:after="0" w:line="240" w:lineRule="auto"/>
        <w:ind w:left="720"/>
        <w:contextualSpacing/>
        <w:jc w:val="both"/>
        <w:rPr>
          <w:rFonts w:ascii="Times New Roman" w:eastAsia="Times New Roman" w:hAnsi="Times New Roman" w:cs="Times New Roman"/>
          <w:kern w:val="0"/>
          <w14:ligatures w14:val="none"/>
        </w:rPr>
      </w:pPr>
    </w:p>
    <w:p w14:paraId="03257B80" w14:textId="68686A5A" w:rsidR="00F41913" w:rsidRPr="00F41913" w:rsidRDefault="0039683C" w:rsidP="0039683C">
      <w:pPr>
        <w:shd w:val="clear" w:color="auto" w:fill="FFFFFF"/>
        <w:spacing w:after="0" w:line="240" w:lineRule="auto"/>
        <w:ind w:left="360"/>
        <w:contextualSpacing/>
        <w:jc w:val="both"/>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 xml:space="preserve">Credit Card payments are </w:t>
      </w:r>
      <w:r w:rsidRPr="0039683C">
        <w:rPr>
          <w:rFonts w:ascii="Times New Roman" w:eastAsia="Times New Roman" w:hAnsi="Times New Roman" w:cs="Times New Roman"/>
          <w:b/>
          <w:bCs/>
          <w:kern w:val="0"/>
          <w14:ligatures w14:val="none"/>
        </w:rPr>
        <w:t>not</w:t>
      </w:r>
      <w:r>
        <w:rPr>
          <w:rFonts w:ascii="Times New Roman" w:eastAsia="Times New Roman" w:hAnsi="Times New Roman" w:cs="Times New Roman"/>
          <w:kern w:val="0"/>
          <w14:ligatures w14:val="none"/>
        </w:rPr>
        <w:t xml:space="preserve"> accepted.  </w:t>
      </w:r>
    </w:p>
    <w:p w14:paraId="4FFF9F83" w14:textId="77777777" w:rsidR="00F41913" w:rsidRPr="00F41913" w:rsidRDefault="00F41913" w:rsidP="004376A4">
      <w:pPr>
        <w:shd w:val="clear" w:color="auto" w:fill="FFFFFF"/>
        <w:spacing w:after="0" w:line="240" w:lineRule="auto"/>
        <w:ind w:left="360"/>
        <w:jc w:val="both"/>
        <w:rPr>
          <w:rFonts w:ascii="Times New Roman" w:eastAsia="Times New Roman" w:hAnsi="Times New Roman" w:cs="Times New Roman"/>
          <w:kern w:val="0"/>
          <w14:ligatures w14:val="none"/>
        </w:rPr>
      </w:pPr>
    </w:p>
    <w:p w14:paraId="63D3F6FB" w14:textId="196EC206" w:rsidR="00EA7214" w:rsidRDefault="00F41913" w:rsidP="00BE6016">
      <w:pPr>
        <w:shd w:val="clear" w:color="auto" w:fill="FFFFFF"/>
        <w:spacing w:after="0" w:line="240" w:lineRule="auto"/>
        <w:ind w:firstLine="720"/>
        <w:jc w:val="both"/>
        <w:rPr>
          <w:rFonts w:ascii="Times New Roman" w:eastAsia="Aptos" w:hAnsi="Times New Roman" w:cs="Times New Roman"/>
        </w:rPr>
      </w:pPr>
      <w:r w:rsidRPr="00F41913">
        <w:rPr>
          <w:rFonts w:ascii="Times New Roman" w:eastAsia="Times New Roman" w:hAnsi="Times New Roman" w:cs="Times New Roman"/>
          <w:kern w:val="0"/>
          <w14:ligatures w14:val="none"/>
        </w:rPr>
        <w:t>You may, if you wish, also pay the</w:t>
      </w:r>
      <w:r w:rsidR="0039683C">
        <w:rPr>
          <w:rFonts w:ascii="Times New Roman" w:eastAsia="Times New Roman" w:hAnsi="Times New Roman" w:cs="Times New Roman"/>
          <w:kern w:val="0"/>
          <w14:ligatures w14:val="none"/>
        </w:rPr>
        <w:t xml:space="preserve"> </w:t>
      </w:r>
      <w:r w:rsidRPr="00F41913">
        <w:rPr>
          <w:rFonts w:ascii="Times New Roman" w:eastAsia="Times New Roman" w:hAnsi="Times New Roman" w:cs="Times New Roman"/>
          <w:kern w:val="0"/>
          <w14:ligatures w14:val="none"/>
        </w:rPr>
        <w:t>eHealth Exchange participation fee</w:t>
      </w:r>
      <w:r w:rsidR="0039683C">
        <w:rPr>
          <w:rFonts w:ascii="Times New Roman" w:eastAsia="Times New Roman" w:hAnsi="Times New Roman" w:cs="Times New Roman"/>
          <w:kern w:val="0"/>
          <w14:ligatures w14:val="none"/>
        </w:rPr>
        <w:t>s</w:t>
      </w:r>
      <w:r w:rsidRPr="00F41913">
        <w:rPr>
          <w:rFonts w:ascii="Times New Roman" w:eastAsia="Times New Roman" w:hAnsi="Times New Roman" w:cs="Times New Roman"/>
          <w:kern w:val="0"/>
          <w14:ligatures w14:val="none"/>
        </w:rPr>
        <w:t xml:space="preserve"> at this time.  Payment of the participation fees </w:t>
      </w:r>
      <w:r w:rsidR="004376A4">
        <w:rPr>
          <w:rFonts w:ascii="Times New Roman" w:eastAsia="Times New Roman" w:hAnsi="Times New Roman" w:cs="Times New Roman"/>
          <w:kern w:val="0"/>
          <w14:ligatures w14:val="none"/>
        </w:rPr>
        <w:t>may</w:t>
      </w:r>
      <w:r w:rsidRPr="00F41913">
        <w:rPr>
          <w:rFonts w:ascii="Times New Roman" w:eastAsia="Times New Roman" w:hAnsi="Times New Roman" w:cs="Times New Roman"/>
          <w:kern w:val="0"/>
          <w14:ligatures w14:val="none"/>
        </w:rPr>
        <w:t xml:space="preserve"> either be made in conjunction with the </w:t>
      </w:r>
      <w:r w:rsidR="004376A4">
        <w:rPr>
          <w:rFonts w:ascii="Times New Roman" w:eastAsia="Times New Roman" w:hAnsi="Times New Roman" w:cs="Times New Roman"/>
          <w:kern w:val="0"/>
          <w14:ligatures w14:val="none"/>
        </w:rPr>
        <w:t>Standard T</w:t>
      </w:r>
      <w:r w:rsidRPr="00F41913">
        <w:rPr>
          <w:rFonts w:ascii="Times New Roman" w:eastAsia="Times New Roman" w:hAnsi="Times New Roman" w:cs="Times New Roman"/>
          <w:kern w:val="0"/>
          <w14:ligatures w14:val="none"/>
        </w:rPr>
        <w:t xml:space="preserve">esting </w:t>
      </w:r>
      <w:r w:rsidR="004376A4">
        <w:rPr>
          <w:rFonts w:ascii="Times New Roman" w:eastAsia="Times New Roman" w:hAnsi="Times New Roman" w:cs="Times New Roman"/>
          <w:kern w:val="0"/>
          <w14:ligatures w14:val="none"/>
        </w:rPr>
        <w:t>F</w:t>
      </w:r>
      <w:r w:rsidRPr="00F41913">
        <w:rPr>
          <w:rFonts w:ascii="Times New Roman" w:eastAsia="Times New Roman" w:hAnsi="Times New Roman" w:cs="Times New Roman"/>
          <w:kern w:val="0"/>
          <w14:ligatures w14:val="none"/>
        </w:rPr>
        <w:t xml:space="preserve">ee or separately </w:t>
      </w:r>
      <w:r w:rsidR="004376A4">
        <w:rPr>
          <w:rFonts w:ascii="Times New Roman" w:eastAsia="Times New Roman" w:hAnsi="Times New Roman" w:cs="Times New Roman"/>
          <w:kern w:val="0"/>
          <w14:ligatures w14:val="none"/>
        </w:rPr>
        <w:t>prior to going</w:t>
      </w:r>
      <w:r w:rsidRPr="00F41913">
        <w:rPr>
          <w:rFonts w:ascii="Times New Roman" w:eastAsia="Times New Roman" w:hAnsi="Times New Roman" w:cs="Times New Roman"/>
          <w:kern w:val="0"/>
          <w14:ligatures w14:val="none"/>
        </w:rPr>
        <w:t xml:space="preserve"> into production on eHealth Exchange.  Annual participation fees are detailed in the eHealth Exchange Participation Agreement.</w:t>
      </w:r>
    </w:p>
    <w:sectPr w:rsidR="00EA7214" w:rsidSect="00185673">
      <w:headerReference w:type="first" r:id="rId16"/>
      <w:pgSz w:w="12240" w:h="15840"/>
      <w:pgMar w:top="1440" w:right="1080" w:bottom="1440" w:left="1080" w:header="54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8BA134" w14:textId="77777777" w:rsidR="00895664" w:rsidRDefault="00895664" w:rsidP="00185673">
      <w:pPr>
        <w:spacing w:after="0" w:line="240" w:lineRule="auto"/>
      </w:pPr>
      <w:r>
        <w:separator/>
      </w:r>
    </w:p>
  </w:endnote>
  <w:endnote w:type="continuationSeparator" w:id="0">
    <w:p w14:paraId="638AAB1B" w14:textId="77777777" w:rsidR="00895664" w:rsidRDefault="00895664" w:rsidP="001856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imes New Roman Bold">
    <w:panose1 w:val="02020803070505020304"/>
    <w:charset w:val="00"/>
    <w:family w:val="roman"/>
    <w:pitch w:val="variable"/>
    <w:sig w:usb0="E0002AEF" w:usb1="C0007841"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39AC48" w14:textId="77777777" w:rsidR="00895664" w:rsidRDefault="00895664" w:rsidP="00185673">
      <w:pPr>
        <w:spacing w:after="0" w:line="240" w:lineRule="auto"/>
      </w:pPr>
      <w:r>
        <w:separator/>
      </w:r>
    </w:p>
  </w:footnote>
  <w:footnote w:type="continuationSeparator" w:id="0">
    <w:p w14:paraId="5D06FE77" w14:textId="77777777" w:rsidR="00895664" w:rsidRDefault="00895664" w:rsidP="001856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6824C8" w14:textId="0607CB77" w:rsidR="00185673" w:rsidRDefault="00185673" w:rsidP="00185673">
    <w:pPr>
      <w:pStyle w:val="Header"/>
      <w:tabs>
        <w:tab w:val="clear" w:pos="9360"/>
      </w:tabs>
      <w:ind w:right="-360"/>
      <w:jc w:val="right"/>
    </w:pPr>
    <w:r>
      <w:rPr>
        <w:rFonts w:cs="Calibri"/>
        <w:b/>
        <w:bCs/>
        <w:noProof/>
        <w:spacing w:val="-4"/>
        <w:sz w:val="36"/>
        <w:szCs w:val="36"/>
      </w:rPr>
      <w:drawing>
        <wp:inline distT="0" distB="0" distL="0" distR="0" wp14:anchorId="741552B8" wp14:editId="7113496A">
          <wp:extent cx="2857500" cy="447675"/>
          <wp:effectExtent l="0" t="0" r="0" b="9525"/>
          <wp:docPr id="1660254545" name="Picture 16602545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lthewayEx_LOGO_RGB_Med.jpg"/>
                  <pic:cNvPicPr/>
                </pic:nvPicPr>
                <pic:blipFill>
                  <a:blip r:embed="rId1">
                    <a:extLst>
                      <a:ext uri="{28A0092B-C50C-407E-A947-70E740481C1C}">
                        <a14:useLocalDpi xmlns:a14="http://schemas.microsoft.com/office/drawing/2010/main" val="0"/>
                      </a:ext>
                    </a:extLst>
                  </a:blip>
                  <a:stretch>
                    <a:fillRect/>
                  </a:stretch>
                </pic:blipFill>
                <pic:spPr>
                  <a:xfrm>
                    <a:off x="0" y="0"/>
                    <a:ext cx="2857500" cy="4476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5D4F50"/>
    <w:multiLevelType w:val="hybridMultilevel"/>
    <w:tmpl w:val="D8582B4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C9C638C"/>
    <w:multiLevelType w:val="hybridMultilevel"/>
    <w:tmpl w:val="9F0AAAD6"/>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EA05262"/>
    <w:multiLevelType w:val="hybridMultilevel"/>
    <w:tmpl w:val="83C0FD58"/>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E5A6925"/>
    <w:multiLevelType w:val="hybridMultilevel"/>
    <w:tmpl w:val="8FA410E6"/>
    <w:lvl w:ilvl="0" w:tplc="CA50F7A6">
      <w:start w:val="1"/>
      <w:numFmt w:val="decimal"/>
      <w:lvlText w:val="%1."/>
      <w:lvlJc w:val="left"/>
      <w:pPr>
        <w:ind w:left="720" w:hanging="360"/>
      </w:pPr>
      <w:rPr>
        <w:rFonts w:hint="default"/>
        <w:b/>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8C70B22"/>
    <w:multiLevelType w:val="hybridMultilevel"/>
    <w:tmpl w:val="84A4F6A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C1A0EED"/>
    <w:multiLevelType w:val="hybridMultilevel"/>
    <w:tmpl w:val="9E82521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5CE15D35"/>
    <w:multiLevelType w:val="hybridMultilevel"/>
    <w:tmpl w:val="5A364BBC"/>
    <w:lvl w:ilvl="0" w:tplc="DF1E3548">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27074373">
    <w:abstractNumId w:val="3"/>
  </w:num>
  <w:num w:numId="2" w16cid:durableId="2071220759">
    <w:abstractNumId w:val="2"/>
  </w:num>
  <w:num w:numId="3" w16cid:durableId="176237819">
    <w:abstractNumId w:val="5"/>
  </w:num>
  <w:num w:numId="4" w16cid:durableId="265650000">
    <w:abstractNumId w:val="0"/>
  </w:num>
  <w:num w:numId="5" w16cid:durableId="84348174">
    <w:abstractNumId w:val="1"/>
  </w:num>
  <w:num w:numId="6" w16cid:durableId="172537100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037943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trackRevisions/>
  <w:documentProtection w:edit="trackedChanges" w:enforcement="1" w:cryptProviderType="rsaAES" w:cryptAlgorithmClass="hash" w:cryptAlgorithmType="typeAny" w:cryptAlgorithmSid="14" w:cryptSpinCount="100000" w:hash="VrfVHlo6FZhZWl01DIqeKGtbU2XWh8d3hDg1uYHDorzzf2fCZiTnWXp9Y5a3uYwNF6U09acM+zSdy3VhD3m5Jg==" w:salt="AgZuCp/po8ZU4JIc2RzYAA=="/>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03EA"/>
    <w:rsid w:val="000053A1"/>
    <w:rsid w:val="00052723"/>
    <w:rsid w:val="00061F0D"/>
    <w:rsid w:val="00092097"/>
    <w:rsid w:val="0010178F"/>
    <w:rsid w:val="00166DBC"/>
    <w:rsid w:val="00185673"/>
    <w:rsid w:val="001F5DD5"/>
    <w:rsid w:val="002D6EE7"/>
    <w:rsid w:val="00305BAA"/>
    <w:rsid w:val="00364476"/>
    <w:rsid w:val="0039683C"/>
    <w:rsid w:val="003D4627"/>
    <w:rsid w:val="004376A4"/>
    <w:rsid w:val="005325EC"/>
    <w:rsid w:val="0060794B"/>
    <w:rsid w:val="006167F1"/>
    <w:rsid w:val="00672893"/>
    <w:rsid w:val="00686629"/>
    <w:rsid w:val="00712D46"/>
    <w:rsid w:val="00761FEF"/>
    <w:rsid w:val="007B715A"/>
    <w:rsid w:val="00834705"/>
    <w:rsid w:val="00895664"/>
    <w:rsid w:val="00896A20"/>
    <w:rsid w:val="00977C92"/>
    <w:rsid w:val="00984708"/>
    <w:rsid w:val="00A40D9E"/>
    <w:rsid w:val="00A84319"/>
    <w:rsid w:val="00A846BA"/>
    <w:rsid w:val="00B04FC1"/>
    <w:rsid w:val="00B34EA3"/>
    <w:rsid w:val="00BE6016"/>
    <w:rsid w:val="00BF0F76"/>
    <w:rsid w:val="00C13810"/>
    <w:rsid w:val="00C25A72"/>
    <w:rsid w:val="00C303EA"/>
    <w:rsid w:val="00CB7C6C"/>
    <w:rsid w:val="00CC296E"/>
    <w:rsid w:val="00D300AB"/>
    <w:rsid w:val="00D6187E"/>
    <w:rsid w:val="00DA32FD"/>
    <w:rsid w:val="00DA49C2"/>
    <w:rsid w:val="00E828EE"/>
    <w:rsid w:val="00EA7214"/>
    <w:rsid w:val="00EE3843"/>
    <w:rsid w:val="00F41913"/>
    <w:rsid w:val="00F7587B"/>
    <w:rsid w:val="00F948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A17F56"/>
  <w15:chartTrackingRefBased/>
  <w15:docId w15:val="{5200E3E6-1AB7-4D28-8B05-F43E59C5D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303E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303E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303E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303E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303E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303E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303E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303E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303E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303E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303E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303E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303E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303E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303E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303E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303E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303EA"/>
    <w:rPr>
      <w:rFonts w:eastAsiaTheme="majorEastAsia" w:cstheme="majorBidi"/>
      <w:color w:val="272727" w:themeColor="text1" w:themeTint="D8"/>
    </w:rPr>
  </w:style>
  <w:style w:type="paragraph" w:styleId="Title">
    <w:name w:val="Title"/>
    <w:basedOn w:val="Normal"/>
    <w:next w:val="Normal"/>
    <w:link w:val="TitleChar"/>
    <w:uiPriority w:val="10"/>
    <w:qFormat/>
    <w:rsid w:val="00C303E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303E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303E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303E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303EA"/>
    <w:pPr>
      <w:spacing w:before="160"/>
      <w:jc w:val="center"/>
    </w:pPr>
    <w:rPr>
      <w:i/>
      <w:iCs/>
      <w:color w:val="404040" w:themeColor="text1" w:themeTint="BF"/>
    </w:rPr>
  </w:style>
  <w:style w:type="character" w:customStyle="1" w:styleId="QuoteChar">
    <w:name w:val="Quote Char"/>
    <w:basedOn w:val="DefaultParagraphFont"/>
    <w:link w:val="Quote"/>
    <w:uiPriority w:val="29"/>
    <w:rsid w:val="00C303EA"/>
    <w:rPr>
      <w:i/>
      <w:iCs/>
      <w:color w:val="404040" w:themeColor="text1" w:themeTint="BF"/>
    </w:rPr>
  </w:style>
  <w:style w:type="paragraph" w:styleId="ListParagraph">
    <w:name w:val="List Paragraph"/>
    <w:basedOn w:val="Normal"/>
    <w:uiPriority w:val="34"/>
    <w:qFormat/>
    <w:rsid w:val="00C303EA"/>
    <w:pPr>
      <w:ind w:left="720"/>
      <w:contextualSpacing/>
    </w:pPr>
  </w:style>
  <w:style w:type="character" w:styleId="IntenseEmphasis">
    <w:name w:val="Intense Emphasis"/>
    <w:basedOn w:val="DefaultParagraphFont"/>
    <w:uiPriority w:val="21"/>
    <w:qFormat/>
    <w:rsid w:val="00C303EA"/>
    <w:rPr>
      <w:i/>
      <w:iCs/>
      <w:color w:val="0F4761" w:themeColor="accent1" w:themeShade="BF"/>
    </w:rPr>
  </w:style>
  <w:style w:type="paragraph" w:styleId="IntenseQuote">
    <w:name w:val="Intense Quote"/>
    <w:basedOn w:val="Normal"/>
    <w:next w:val="Normal"/>
    <w:link w:val="IntenseQuoteChar"/>
    <w:uiPriority w:val="30"/>
    <w:qFormat/>
    <w:rsid w:val="00C303E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303EA"/>
    <w:rPr>
      <w:i/>
      <w:iCs/>
      <w:color w:val="0F4761" w:themeColor="accent1" w:themeShade="BF"/>
    </w:rPr>
  </w:style>
  <w:style w:type="character" w:styleId="IntenseReference">
    <w:name w:val="Intense Reference"/>
    <w:basedOn w:val="DefaultParagraphFont"/>
    <w:uiPriority w:val="32"/>
    <w:qFormat/>
    <w:rsid w:val="00C303EA"/>
    <w:rPr>
      <w:b/>
      <w:bCs/>
      <w:smallCaps/>
      <w:color w:val="0F4761" w:themeColor="accent1" w:themeShade="BF"/>
      <w:spacing w:val="5"/>
    </w:rPr>
  </w:style>
  <w:style w:type="paragraph" w:styleId="CommentText">
    <w:name w:val="annotation text"/>
    <w:basedOn w:val="Normal"/>
    <w:link w:val="CommentTextChar"/>
    <w:uiPriority w:val="99"/>
    <w:unhideWhenUsed/>
    <w:rsid w:val="00C303EA"/>
    <w:pPr>
      <w:spacing w:line="240" w:lineRule="auto"/>
    </w:pPr>
    <w:rPr>
      <w:sz w:val="20"/>
      <w:szCs w:val="20"/>
    </w:rPr>
  </w:style>
  <w:style w:type="character" w:customStyle="1" w:styleId="CommentTextChar">
    <w:name w:val="Comment Text Char"/>
    <w:basedOn w:val="DefaultParagraphFont"/>
    <w:link w:val="CommentText"/>
    <w:uiPriority w:val="99"/>
    <w:rsid w:val="00C303EA"/>
    <w:rPr>
      <w:sz w:val="20"/>
      <w:szCs w:val="20"/>
    </w:rPr>
  </w:style>
  <w:style w:type="character" w:styleId="CommentReference">
    <w:name w:val="annotation reference"/>
    <w:basedOn w:val="DefaultParagraphFont"/>
    <w:uiPriority w:val="99"/>
    <w:semiHidden/>
    <w:unhideWhenUsed/>
    <w:rsid w:val="00C303EA"/>
    <w:rPr>
      <w:sz w:val="16"/>
      <w:szCs w:val="16"/>
    </w:rPr>
  </w:style>
  <w:style w:type="character" w:styleId="Hyperlink">
    <w:name w:val="Hyperlink"/>
    <w:basedOn w:val="DefaultParagraphFont"/>
    <w:uiPriority w:val="99"/>
    <w:unhideWhenUsed/>
    <w:rsid w:val="00E828EE"/>
    <w:rPr>
      <w:color w:val="467886" w:themeColor="hyperlink"/>
      <w:u w:val="single"/>
    </w:rPr>
  </w:style>
  <w:style w:type="character" w:styleId="UnresolvedMention">
    <w:name w:val="Unresolved Mention"/>
    <w:basedOn w:val="DefaultParagraphFont"/>
    <w:uiPriority w:val="99"/>
    <w:semiHidden/>
    <w:unhideWhenUsed/>
    <w:rsid w:val="00E828EE"/>
    <w:rPr>
      <w:color w:val="605E5C"/>
      <w:shd w:val="clear" w:color="auto" w:fill="E1DFDD"/>
    </w:rPr>
  </w:style>
  <w:style w:type="paragraph" w:styleId="Header">
    <w:name w:val="header"/>
    <w:basedOn w:val="Normal"/>
    <w:link w:val="HeaderChar"/>
    <w:uiPriority w:val="99"/>
    <w:unhideWhenUsed/>
    <w:rsid w:val="0018567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5673"/>
  </w:style>
  <w:style w:type="paragraph" w:styleId="Footer">
    <w:name w:val="footer"/>
    <w:basedOn w:val="Normal"/>
    <w:link w:val="FooterChar"/>
    <w:uiPriority w:val="99"/>
    <w:unhideWhenUsed/>
    <w:rsid w:val="0018567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5673"/>
  </w:style>
  <w:style w:type="paragraph" w:styleId="Revision">
    <w:name w:val="Revision"/>
    <w:hidden/>
    <w:uiPriority w:val="99"/>
    <w:semiHidden/>
    <w:rsid w:val="00B34EA3"/>
    <w:pPr>
      <w:spacing w:after="0" w:line="240" w:lineRule="auto"/>
    </w:pPr>
  </w:style>
  <w:style w:type="paragraph" w:styleId="CommentSubject">
    <w:name w:val="annotation subject"/>
    <w:basedOn w:val="CommentText"/>
    <w:next w:val="CommentText"/>
    <w:link w:val="CommentSubjectChar"/>
    <w:uiPriority w:val="99"/>
    <w:semiHidden/>
    <w:unhideWhenUsed/>
    <w:rsid w:val="00B34EA3"/>
    <w:rPr>
      <w:b/>
      <w:bCs/>
    </w:rPr>
  </w:style>
  <w:style w:type="character" w:customStyle="1" w:styleId="CommentSubjectChar">
    <w:name w:val="Comment Subject Char"/>
    <w:basedOn w:val="CommentTextChar"/>
    <w:link w:val="CommentSubject"/>
    <w:uiPriority w:val="99"/>
    <w:semiHidden/>
    <w:rsid w:val="00B34EA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healthexchange.org/testing-program/validated-products/" TargetMode="External"/><Relationship Id="rId13" Type="http://schemas.openxmlformats.org/officeDocument/2006/relationships/hyperlink" Target="https://ehealthexchange.org/testing-program/validated-products/"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dministrator@ehealthexchange.org"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healthexchange.org/testing-program/validated-products/" TargetMode="External"/><Relationship Id="rId5" Type="http://schemas.openxmlformats.org/officeDocument/2006/relationships/webSettings" Target="webSettings.xml"/><Relationship Id="rId15" Type="http://schemas.openxmlformats.org/officeDocument/2006/relationships/hyperlink" Target="mailto:accounting@ehealthexchange.org" TargetMode="External"/><Relationship Id="rId10" Type="http://schemas.openxmlformats.org/officeDocument/2006/relationships/hyperlink" Target="https://ehealthexchange.org/testing-program/validated-products/" TargetMode="External"/><Relationship Id="rId4" Type="http://schemas.openxmlformats.org/officeDocument/2006/relationships/settings" Target="settings.xml"/><Relationship Id="rId9" Type="http://schemas.openxmlformats.org/officeDocument/2006/relationships/hyperlink" Target="https://ehealthexchange.org/testing-program/validated-products/" TargetMode="External"/><Relationship Id="rId14" Type="http://schemas.openxmlformats.org/officeDocument/2006/relationships/hyperlink" Target="https://ehealthexchange.org/testing-program/content-testin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3A015D-4DBD-4E1A-AB9D-AAFF3327A1ED}">
  <ds:schemaRefs>
    <ds:schemaRef ds:uri="http://schemas.openxmlformats.org/officeDocument/2006/bibliography"/>
  </ds:schemaRefs>
</ds:datastoreItem>
</file>

<file path=docMetadata/LabelInfo.xml><?xml version="1.0" encoding="utf-8"?>
<clbl:labelList xmlns:clbl="http://schemas.microsoft.com/office/2020/mipLabelMetadata">
  <clbl:label id="{090de1e8-dcda-4337-8f7a-5366b16caa92}" enabled="0" method="" siteId="{090de1e8-dcda-4337-8f7a-5366b16caa92}" removed="1"/>
</clbl:labelList>
</file>

<file path=docProps/app.xml><?xml version="1.0" encoding="utf-8"?>
<Properties xmlns="http://schemas.openxmlformats.org/officeDocument/2006/extended-properties" xmlns:vt="http://schemas.openxmlformats.org/officeDocument/2006/docPropsVTypes">
  <Template>Normal.dotm</Template>
  <TotalTime>2</TotalTime>
  <Pages>4</Pages>
  <Words>1797</Words>
  <Characters>10244</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Cait Riccobono, Esq.</dc:creator>
  <cp:keywords/>
  <dc:description/>
  <cp:lastModifiedBy>Cait Riccobono, Esq. </cp:lastModifiedBy>
  <cp:revision>2</cp:revision>
  <dcterms:created xsi:type="dcterms:W3CDTF">2025-07-25T13:04:00Z</dcterms:created>
  <dcterms:modified xsi:type="dcterms:W3CDTF">2025-07-25T13:04:00Z</dcterms:modified>
</cp:coreProperties>
</file>